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eastAsia" w:eastAsia="方正小标宋简体" w:cs="Times New Roman"/>
          <w:b w:val="0"/>
          <w:bCs w:val="0"/>
          <w:spacing w:val="0"/>
          <w:sz w:val="44"/>
          <w:szCs w:val="44"/>
          <w:highlight w:val="none"/>
          <w:lang w:val="en-US" w:eastAsia="zh-CN"/>
        </w:rPr>
        <w:t>四川瑞欣宏建设工程有限公司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eastAsia" w:eastAsia="方正小标宋简体" w:cs="Times New Roman"/>
          <w:b w:val="0"/>
          <w:bCs w:val="0"/>
          <w:color w:val="auto"/>
          <w:sz w:val="44"/>
          <w:szCs w:val="44"/>
          <w:lang w:val="en-US" w:eastAsia="zh-CN"/>
        </w:rPr>
        <w:t>资中县凤凰片区纺机厂老旧厂区改造工程项目第二阶段劳务分包</w:t>
      </w:r>
      <w:r>
        <w:rPr>
          <w:rFonts w:hint="default" w:ascii="Times New Roman" w:hAnsi="Times New Roman" w:eastAsia="方正小标宋简体" w:cs="Times New Roman"/>
          <w:b w:val="0"/>
          <w:bCs w:val="0"/>
          <w:color w:val="auto"/>
          <w:sz w:val="44"/>
          <w:szCs w:val="44"/>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w:t>
      </w:r>
      <w:r>
        <w:rPr>
          <w:rFonts w:hint="eastAsia" w:eastAsia="仿宋_GB2312" w:cs="Times New Roman"/>
          <w:i w:val="0"/>
          <w:iCs w:val="0"/>
          <w:caps w:val="0"/>
          <w:color w:val="333333"/>
          <w:spacing w:val="0"/>
          <w:kern w:val="0"/>
          <w:sz w:val="32"/>
          <w:szCs w:val="32"/>
          <w:shd w:val="clear" w:fill="FFFFFF"/>
          <w:lang w:val="en-US" w:eastAsia="zh-CN" w:bidi="ar"/>
        </w:rPr>
        <w:t>瑞欣宏</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w:t>
      </w:r>
      <w:r>
        <w:rPr>
          <w:rFonts w:hint="eastAsia" w:eastAsia="仿宋_GB2312" w:cs="Times New Roman"/>
          <w:i w:val="0"/>
          <w:iCs w:val="0"/>
          <w:caps w:val="0"/>
          <w:color w:val="333333"/>
          <w:spacing w:val="0"/>
          <w:kern w:val="0"/>
          <w:sz w:val="32"/>
          <w:szCs w:val="32"/>
          <w:shd w:val="clear" w:fill="FFFFFF"/>
          <w:lang w:val="en-US" w:eastAsia="zh-CN" w:bidi="ar"/>
        </w:rPr>
        <w:t>6</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-00</w:t>
      </w:r>
      <w:r>
        <w:rPr>
          <w:rFonts w:hint="eastAsia" w:eastAsia="仿宋_GB2312" w:cs="Times New Roman"/>
          <w:i w:val="0"/>
          <w:iCs w:val="0"/>
          <w:caps w:val="0"/>
          <w:color w:val="333333"/>
          <w:spacing w:val="0"/>
          <w:kern w:val="0"/>
          <w:sz w:val="32"/>
          <w:szCs w:val="32"/>
          <w:shd w:val="clear" w:fill="FFFFFF"/>
          <w:lang w:val="en-US" w:eastAsia="zh-CN" w:bidi="ar"/>
        </w:rPr>
        <w:t>2</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6861AE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资中县凤凰片区纺机厂老旧厂区改造工程项目</w:t>
      </w:r>
      <w:r>
        <w:rPr>
          <w:rFonts w:hint="eastAsia" w:eastAsia="仿宋_GB2312" w:cs="Times New Roman"/>
          <w:i w:val="0"/>
          <w:iCs w:val="0"/>
          <w:caps w:val="0"/>
          <w:color w:val="333333"/>
          <w:spacing w:val="0"/>
          <w:sz w:val="32"/>
          <w:szCs w:val="32"/>
          <w:shd w:val="clear" w:fill="FFFFFF"/>
          <w:lang w:val="en-US" w:eastAsia="zh-CN"/>
        </w:rPr>
        <w:t>第二阶段劳务分包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eastAsia="仿宋_GB2312" w:cs="Times New Roman"/>
          <w:i w:val="0"/>
          <w:iCs w:val="0"/>
          <w:caps w:val="0"/>
          <w:color w:val="333333"/>
          <w:spacing w:val="0"/>
          <w:sz w:val="32"/>
          <w:szCs w:val="32"/>
          <w:shd w:val="clear" w:fill="FFFFFF"/>
          <w:lang w:val="en-US" w:eastAsia="zh-CN"/>
        </w:rPr>
        <w:t>四川瑞欣宏建设工程有限公司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eastAsia="仿宋_GB2312" w:cs="Times New Roman"/>
          <w:i w:val="0"/>
          <w:iCs w:val="0"/>
          <w:caps w:val="0"/>
          <w:color w:val="333333"/>
          <w:spacing w:val="0"/>
          <w:sz w:val="32"/>
          <w:szCs w:val="32"/>
          <w:shd w:val="clear" w:fill="FFFFFF"/>
          <w:lang w:val="en-US" w:eastAsia="zh-CN"/>
        </w:rPr>
        <w:t>县域内</w:t>
      </w:r>
      <w:r>
        <w:rPr>
          <w:rFonts w:hint="default" w:ascii="Times New Roman" w:hAnsi="Times New Roman" w:eastAsia="仿宋_GB2312" w:cs="Times New Roman"/>
          <w:i w:val="0"/>
          <w:iCs w:val="0"/>
          <w:caps w:val="0"/>
          <w:color w:val="333333"/>
          <w:spacing w:val="0"/>
          <w:sz w:val="32"/>
          <w:szCs w:val="32"/>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35C71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进行房屋修缮工程24960.80平方米；公共服务设施改造工程3429.19平方米；内部道路硬化 37441平方米；供排水设施改造22.71公里；停车场改造 40000平方米（含2000个停车位，配套建设600个充电桩），并配套相关基础设施。本次主要实施内容为多功能教室、足球场及附属配套设施、给排水工程、强弱电工程、室内精装修工程等劳务作业等。</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主要实施为第二阶段劳务分包，主要实施内容为一楼办公室、一楼候车大厅及二楼阅览室、工会展示区、档案室等办公配套等区域拆除工程、给排水工程、强弱电工程、分户隔墙工程、原有建筑门窗改造工程等劳务作业(包含辅材、部分零星材料采购及本劳务标段工作内容的安全文明施工费、措施费、管理费按相关规范计取)。</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Times New Roman" w:hAnsi="Times New Roman" w:eastAsia="仿宋_GB2312" w:cs="Times New Roman"/>
          <w:i w:val="0"/>
          <w:iCs w:val="0"/>
          <w:caps w:val="0"/>
          <w:color w:val="333333"/>
          <w:spacing w:val="0"/>
          <w:sz w:val="21"/>
          <w:szCs w:val="21"/>
          <w:lang w:val="en-US" w:eastAsia="zh-CN"/>
        </w:rPr>
      </w:pPr>
      <w:r>
        <w:rPr>
          <w:rFonts w:hint="default" w:ascii="Times New Roman" w:hAnsi="Times New Roman" w:eastAsia="仿宋_GB2312" w:cs="Times New Roman"/>
          <w:i w:val="0"/>
          <w:iCs w:val="0"/>
          <w:caps w:val="0"/>
          <w:color w:val="333333"/>
          <w:spacing w:val="0"/>
          <w:sz w:val="32"/>
          <w:szCs w:val="32"/>
          <w:shd w:val="clear" w:fill="FFFFFF"/>
        </w:rPr>
        <w:t>建设工期为</w:t>
      </w:r>
      <w:r>
        <w:rPr>
          <w:rFonts w:hint="eastAsia" w:eastAsia="仿宋_GB2312" w:cs="Times New Roman"/>
          <w:i w:val="0"/>
          <w:iCs w:val="0"/>
          <w:caps w:val="0"/>
          <w:color w:val="333333"/>
          <w:spacing w:val="0"/>
          <w:sz w:val="32"/>
          <w:szCs w:val="32"/>
          <w:shd w:val="clear" w:fill="FFFFFF"/>
          <w:lang w:val="en-US" w:eastAsia="zh-CN"/>
        </w:rPr>
        <w:t>6</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天</w:t>
      </w:r>
      <w:r>
        <w:rPr>
          <w:rFonts w:hint="eastAsia" w:eastAsia="仿宋_GB2312" w:cs="Times New Roman"/>
          <w:i w:val="0"/>
          <w:iCs w:val="0"/>
          <w:caps w:val="0"/>
          <w:color w:val="333333"/>
          <w:spacing w:val="0"/>
          <w:sz w:val="32"/>
          <w:szCs w:val="32"/>
          <w:shd w:val="clear" w:fill="FFFFFF"/>
          <w:lang w:val="en-US"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含税招标控制价暂定</w:t>
      </w:r>
      <w:r>
        <w:rPr>
          <w:rFonts w:hint="eastAsia" w:eastAsia="仿宋_GB2312" w:cs="Times New Roman"/>
          <w:i w:val="0"/>
          <w:iCs w:val="0"/>
          <w:caps w:val="0"/>
          <w:color w:val="333333"/>
          <w:spacing w:val="0"/>
          <w:sz w:val="32"/>
          <w:szCs w:val="32"/>
          <w:shd w:val="clear" w:fill="FFFFFF"/>
          <w:lang w:val="en-US" w:eastAsia="zh-CN"/>
        </w:rPr>
        <w:t>350万元，劳务分包金额以财政评审金额下浮10%作为招标控制价，分包投标下浮比率为1%—5%，投标下浮比率不得超过分包最高限价的5%，最终以财政评预算审金额为准</w:t>
      </w:r>
      <w:r>
        <w:rPr>
          <w:rFonts w:hint="default" w:ascii="Times New Roman" w:hAnsi="Times New Roman" w:eastAsia="仿宋_GB2312" w:cs="Times New Roman"/>
          <w:i w:val="0"/>
          <w:iCs w:val="0"/>
          <w:caps w:val="0"/>
          <w:color w:val="000000"/>
          <w:spacing w:val="0"/>
          <w:sz w:val="32"/>
          <w:szCs w:val="32"/>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shd w:val="clear" w:fill="FFFFFF"/>
        </w:rPr>
        <w:t>；具有履行合同</w:t>
      </w:r>
      <w:r>
        <w:rPr>
          <w:rFonts w:hint="eastAsia" w:eastAsia="仿宋_GB2312" w:cs="Times New Roman"/>
          <w:i w:val="0"/>
          <w:iCs w:val="0"/>
          <w:caps w:val="0"/>
          <w:color w:val="000000"/>
          <w:spacing w:val="0"/>
          <w:sz w:val="32"/>
          <w:szCs w:val="32"/>
          <w:shd w:val="clear" w:fill="FFFFFF"/>
          <w:lang w:eastAsia="zh-CN"/>
        </w:rPr>
        <w:t>所必需的</w:t>
      </w:r>
      <w:r>
        <w:rPr>
          <w:rFonts w:hint="default" w:ascii="Times New Roman" w:hAnsi="Times New Roman" w:eastAsia="仿宋_GB2312" w:cs="Times New Roman"/>
          <w:i w:val="0"/>
          <w:iCs w:val="0"/>
          <w:caps w:val="0"/>
          <w:color w:val="000000"/>
          <w:spacing w:val="0"/>
          <w:sz w:val="32"/>
          <w:szCs w:val="32"/>
          <w:shd w:val="clear" w:fill="FFFFFF"/>
        </w:rPr>
        <w:t>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default" w:ascii="Times New Roman" w:hAnsi="Times New Roman" w:eastAsia="仿宋_GB2312" w:cs="Times New Roman"/>
          <w:i w:val="0"/>
          <w:iCs w:val="0"/>
          <w:caps w:val="0"/>
          <w:color w:val="000000"/>
          <w:spacing w:val="0"/>
          <w:sz w:val="32"/>
          <w:szCs w:val="32"/>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1C3C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招标代理费，劳务中标后承担所实施项目总承包单位主合同金额的招标代理费，承担比列为最终结算价占主合同</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（扣除大宗材料、专业分包结算价），同比例分摊招标代理费，在劳务费支付过程中由总包方扣除。</w:t>
      </w:r>
    </w:p>
    <w:p w14:paraId="55484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保险，项目的保险由招标人购买，但费用在劳务费拨付时分期扣除，劳务单独购买的劳务类保险自行承担费用。</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72BC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即17.5万元</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中标公示结束后，中标单位缴纳的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eastAsia"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31</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日上午</w:t>
      </w:r>
      <w:r>
        <w:rPr>
          <w:rFonts w:hint="eastAsia" w:eastAsia="仿宋_GB2312" w:cs="Times New Roman"/>
          <w:spacing w:val="16"/>
          <w:kern w:val="2"/>
          <w:sz w:val="32"/>
          <w:szCs w:val="32"/>
          <w:lang w:val="en-US" w:eastAsia="zh-CN" w:bidi="ar-SA"/>
        </w:rPr>
        <w:t>10</w:t>
      </w:r>
      <w:r>
        <w:rPr>
          <w:rFonts w:hint="eastAsia"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0</w:t>
      </w:r>
      <w:r>
        <w:rPr>
          <w:rFonts w:hint="eastAsia" w:ascii="Times New Roman" w:hAnsi="Times New Roman" w:eastAsia="仿宋_GB2312" w:cs="Times New Roman"/>
          <w:spacing w:val="16"/>
          <w:kern w:val="2"/>
          <w:sz w:val="32"/>
          <w:szCs w:val="32"/>
          <w:lang w:val="en-US" w:eastAsia="zh-CN" w:bidi="ar-SA"/>
        </w:rPr>
        <w:t>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eastAsia="仿宋_GB2312" w:cs="Times New Roman"/>
          <w:spacing w:val="16"/>
          <w:kern w:val="2"/>
          <w:sz w:val="32"/>
          <w:szCs w:val="32"/>
          <w:lang w:val="en-US" w:eastAsia="zh-CN" w:bidi="ar-SA"/>
        </w:rPr>
        <w:t>/份</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费用</w:t>
      </w:r>
      <w:r>
        <w:rPr>
          <w:rFonts w:hint="default" w:ascii="Times New Roman" w:hAnsi="Times New Roman" w:eastAsia="仿宋_GB2312" w:cs="Times New Roman"/>
          <w:spacing w:val="16"/>
          <w:kern w:val="2"/>
          <w:sz w:val="32"/>
          <w:szCs w:val="32"/>
          <w:lang w:val="en-US" w:eastAsia="zh-CN" w:bidi="ar-SA"/>
        </w:rPr>
        <w:t>缴纳账户信息：</w:t>
      </w:r>
    </w:p>
    <w:p w14:paraId="2DA770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277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账户号码：41240120000067414</w:t>
      </w:r>
    </w:p>
    <w:p w14:paraId="28E60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6</w:t>
      </w:r>
      <w:bookmarkStart w:id="0" w:name="_GoBack"/>
      <w:bookmarkEnd w:id="0"/>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2E7F9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7329EE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p>
    <w:p w14:paraId="2C46A253">
      <w:pPr>
        <w:pStyle w:val="7"/>
        <w:shd w:val="clear"/>
        <w:jc w:val="right"/>
        <w:rPr>
          <w:rFonts w:hint="eastAsia" w:ascii="Times New Roman" w:hAnsi="Times New Roman" w:eastAsia="仿宋_GB2312" w:cs="Times New Roman"/>
          <w:spacing w:val="16"/>
          <w:kern w:val="2"/>
          <w:sz w:val="32"/>
          <w:szCs w:val="32"/>
          <w:lang w:val="en-US" w:eastAsia="zh-CN" w:bidi="ar-SA"/>
        </w:rPr>
      </w:pPr>
    </w:p>
    <w:p w14:paraId="5EF5A1AF">
      <w:pPr>
        <w:pStyle w:val="7"/>
        <w:shd w:val="clear"/>
        <w:jc w:val="right"/>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179AB212">
      <w:pPr>
        <w:pStyle w:val="7"/>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30</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0372D9BD">
      <w:pPr>
        <w:rPr>
          <w:rFonts w:hint="eastAsia" w:ascii="Times New Roman" w:hAnsi="Times New Roman" w:eastAsia="宋体" w:cs="Times New Roman"/>
          <w:lang w:eastAsia="zh-C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13356708"/>
    <w:rsid w:val="13FA38A7"/>
    <w:rsid w:val="17551BDA"/>
    <w:rsid w:val="176E0743"/>
    <w:rsid w:val="21FB1160"/>
    <w:rsid w:val="23AC2413"/>
    <w:rsid w:val="25301DB4"/>
    <w:rsid w:val="26AC2D80"/>
    <w:rsid w:val="298D3C32"/>
    <w:rsid w:val="2BFF79C8"/>
    <w:rsid w:val="34781D74"/>
    <w:rsid w:val="361B1F40"/>
    <w:rsid w:val="397E3C44"/>
    <w:rsid w:val="3A546240"/>
    <w:rsid w:val="3DB977BB"/>
    <w:rsid w:val="3E875F4C"/>
    <w:rsid w:val="3ED53E23"/>
    <w:rsid w:val="40A32947"/>
    <w:rsid w:val="41B1492C"/>
    <w:rsid w:val="44DC4065"/>
    <w:rsid w:val="45F43F24"/>
    <w:rsid w:val="48FC741E"/>
    <w:rsid w:val="4AEA480F"/>
    <w:rsid w:val="4B31626C"/>
    <w:rsid w:val="4B35609A"/>
    <w:rsid w:val="4C5713CF"/>
    <w:rsid w:val="4CA07244"/>
    <w:rsid w:val="4D90156D"/>
    <w:rsid w:val="4FF15F5A"/>
    <w:rsid w:val="5786163C"/>
    <w:rsid w:val="5B0B768F"/>
    <w:rsid w:val="5B992434"/>
    <w:rsid w:val="5BD94981"/>
    <w:rsid w:val="674C1122"/>
    <w:rsid w:val="679F3F90"/>
    <w:rsid w:val="69726400"/>
    <w:rsid w:val="6BD072E8"/>
    <w:rsid w:val="6E425721"/>
    <w:rsid w:val="726115E3"/>
    <w:rsid w:val="73FE6423"/>
    <w:rsid w:val="754D6952"/>
    <w:rsid w:val="760512F3"/>
    <w:rsid w:val="766A4C9D"/>
    <w:rsid w:val="77BE69D9"/>
    <w:rsid w:val="7CC8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1818</Words>
  <Characters>1989</Characters>
  <Lines>0</Lines>
  <Paragraphs>0</Paragraphs>
  <TotalTime>0</TotalTime>
  <ScaleCrop>false</ScaleCrop>
  <LinksUpToDate>false</LinksUpToDate>
  <CharactersWithSpaces>2004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2026-01-30T03:11:00Z</cp:lastPrinted>
  <dcterms:modified xsi:type="dcterms:W3CDTF">2026-02-03T01:50:26Z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48A7CFCBF5AB421D85CFD5AD4EDF30BE_13</vt:lpwstr>
  </property>
  <property fmtid="{D5CDD505-2E9C-101B-9397-08002B2CF9AE}" pid="4" name="KSOTemplateDocerSaveRecord">
    <vt:lpwstr>eyJoZGlkIjoiZGM3MjI1MWU5OWUwMTg0MzA1MjhkNmZkZTZjMTg2YzQiLCJ1c2VySWQiOiIyNzE5Nzk1ODkifQ==</vt:lpwstr>
  </property>
</Properties>
</file>