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74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center"/>
        <w:rPr>
          <w:rFonts w:hint="eastAsia" w:ascii="Calibri" w:hAnsi="Calibri" w:cs="Calibri" w:eastAsiaTheme="minorEastAsia"/>
          <w:i w:val="0"/>
          <w:iCs w:val="0"/>
          <w:caps w:val="0"/>
          <w:color w:val="333333"/>
          <w:spacing w:val="0"/>
          <w:sz w:val="24"/>
          <w:szCs w:val="24"/>
          <w:lang w:eastAsia="zh-CN"/>
        </w:rPr>
      </w:pPr>
      <w:r>
        <w:rPr>
          <w:rFonts w:hint="eastAsia" w:ascii="黑体" w:hAnsi="宋体" w:eastAsia="黑体" w:cs="黑体"/>
          <w:b w:val="0"/>
          <w:bCs w:val="0"/>
          <w:i w:val="0"/>
          <w:iCs w:val="0"/>
          <w:caps w:val="0"/>
          <w:color w:val="333333"/>
          <w:spacing w:val="-20"/>
          <w:sz w:val="44"/>
          <w:szCs w:val="44"/>
          <w:shd w:val="clear" w:fill="FFFFFF"/>
          <w:lang w:eastAsia="zh-CN"/>
        </w:rPr>
        <w:t>四川船城博润建设有限责任公司</w:t>
      </w:r>
    </w:p>
    <w:p w14:paraId="53DB7352">
      <w:pPr>
        <w:keepNext w:val="0"/>
        <w:keepLines w:val="0"/>
        <w:widowControl/>
        <w:suppressLineNumbers w:val="0"/>
        <w:jc w:val="right"/>
        <w:rPr>
          <w:rFonts w:hint="default"/>
          <w:lang w:val="en-US"/>
        </w:rPr>
      </w:pPr>
      <w:r>
        <w:rPr>
          <w:rFonts w:hint="eastAsia" w:ascii="黑体" w:hAnsi="宋体" w:eastAsia="黑体" w:cs="黑体"/>
          <w:b w:val="0"/>
          <w:bCs w:val="0"/>
          <w:i w:val="0"/>
          <w:iCs w:val="0"/>
          <w:caps w:val="0"/>
          <w:color w:val="333333"/>
          <w:spacing w:val="0"/>
          <w:sz w:val="44"/>
          <w:szCs w:val="44"/>
          <w:shd w:val="clear" w:fill="FFFFFF"/>
          <w:lang w:val="en-US" w:eastAsia="zh-CN"/>
        </w:rPr>
        <w:t>资</w:t>
      </w:r>
      <w:r>
        <w:rPr>
          <w:rFonts w:hint="eastAsia" w:ascii="黑体" w:hAnsi="宋体" w:eastAsia="黑体" w:cs="黑体"/>
          <w:b w:val="0"/>
          <w:bCs w:val="0"/>
          <w:i w:val="0"/>
          <w:iCs w:val="0"/>
          <w:caps w:val="0"/>
          <w:color w:val="333333"/>
          <w:spacing w:val="0"/>
          <w:sz w:val="44"/>
          <w:szCs w:val="44"/>
          <w:shd w:val="clear" w:fill="FFFFFF"/>
          <w:lang w:eastAsia="zh-CN"/>
        </w:rPr>
        <w:t>中县生活垃圾填埋场地下水污染综合整治项目（一阶段）二标段机械租赁招标公告</w:t>
      </w:r>
      <w:r>
        <w:rPr>
          <w:rFonts w:ascii="微软雅黑" w:hAnsi="微软雅黑" w:eastAsia="微软雅黑" w:cs="微软雅黑"/>
          <w:color w:val="000000"/>
          <w:kern w:val="0"/>
          <w:sz w:val="30"/>
          <w:szCs w:val="30"/>
          <w:lang w:val="en-US" w:eastAsia="zh-CN" w:bidi="ar"/>
        </w:rPr>
        <w:t>编号：船</w:t>
      </w:r>
      <w:r>
        <w:rPr>
          <w:rFonts w:hint="eastAsia" w:ascii="微软雅黑" w:hAnsi="微软雅黑" w:eastAsia="微软雅黑" w:cs="微软雅黑"/>
          <w:color w:val="000000"/>
          <w:kern w:val="0"/>
          <w:sz w:val="30"/>
          <w:szCs w:val="30"/>
          <w:lang w:val="en-US" w:eastAsia="zh-CN" w:bidi="ar"/>
        </w:rPr>
        <w:t>城博润2025-035</w:t>
      </w:r>
    </w:p>
    <w:p w14:paraId="17F355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8" w:lineRule="atLeast"/>
        <w:ind w:left="0" w:right="0" w:firstLine="0"/>
        <w:jc w:val="center"/>
        <w:rPr>
          <w:rFonts w:hint="default" w:ascii="黑体" w:hAnsi="宋体" w:eastAsia="黑体" w:cs="黑体"/>
          <w:b w:val="0"/>
          <w:bCs w:val="0"/>
          <w:i w:val="0"/>
          <w:iCs w:val="0"/>
          <w:caps w:val="0"/>
          <w:color w:val="333333"/>
          <w:spacing w:val="0"/>
          <w:sz w:val="44"/>
          <w:szCs w:val="44"/>
          <w:shd w:val="clear" w:fill="FFFFFF"/>
          <w:lang w:eastAsia="zh-CN"/>
        </w:rPr>
      </w:pPr>
    </w:p>
    <w:p w14:paraId="65AF07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Calibri" w:hAnsi="Calibri" w:cs="Calibri"/>
          <w:i w:val="0"/>
          <w:iCs w:val="0"/>
          <w:caps w:val="0"/>
          <w:color w:val="333333"/>
          <w:spacing w:val="0"/>
          <w:sz w:val="24"/>
          <w:szCs w:val="24"/>
        </w:rPr>
      </w:pPr>
    </w:p>
    <w:p w14:paraId="139CA8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一、项目名称</w:t>
      </w:r>
    </w:p>
    <w:p w14:paraId="7236332A">
      <w:pPr>
        <w:pStyle w:val="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资中县中县生活垃圾填埋场地下水污染综合整治项目。</w:t>
      </w:r>
    </w:p>
    <w:p w14:paraId="160F0C6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二、招标人</w:t>
      </w:r>
    </w:p>
    <w:p w14:paraId="5BE0C0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四川船城博润建设有限责任公司</w:t>
      </w:r>
    </w:p>
    <w:p w14:paraId="4C62D1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三、建设地点</w:t>
      </w:r>
    </w:p>
    <w:p w14:paraId="0BC96DBF">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资中县</w:t>
      </w:r>
      <w:r>
        <w:rPr>
          <w:rFonts w:hint="eastAsia" w:ascii="Times New Roman" w:hAnsi="Times New Roman" w:eastAsia="仿宋_GB2312" w:cs="Times New Roman"/>
          <w:color w:val="000000"/>
          <w:kern w:val="2"/>
          <w:sz w:val="32"/>
          <w:szCs w:val="32"/>
          <w:highlight w:val="none"/>
          <w:lang w:val="en-US" w:eastAsia="zh-CN" w:bidi="ar-SA"/>
        </w:rPr>
        <w:t>资中县</w:t>
      </w:r>
      <w:r>
        <w:rPr>
          <w:rFonts w:hint="eastAsia" w:ascii="仿宋_GB2312" w:hAnsi="仿宋_GB2312" w:eastAsia="仿宋_GB2312" w:cs="仿宋_GB2312"/>
          <w:color w:val="auto"/>
          <w:kern w:val="2"/>
          <w:sz w:val="32"/>
          <w:szCs w:val="32"/>
          <w:highlight w:val="none"/>
          <w:lang w:val="en-US" w:eastAsia="zh-CN" w:bidi="ar"/>
        </w:rPr>
        <w:t>明心寺镇土墙堰村</w:t>
      </w:r>
    </w:p>
    <w:p w14:paraId="3C94FA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四、项目建设内容</w:t>
      </w:r>
    </w:p>
    <w:p w14:paraId="2C9CB9B4">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项目采取“污染源阻隔+物理阻隔+抽出异位处理(P+T)+环境恢复监测”方式对 71000m³超标区域进行整治。其中，污染源阻隔帷幕 18880m；污染迁移阻隔帷幕 17024.00m，灌溉水渠防渗改造 1290m³；抽出地下水处理 275575m；环境恢复监测 200 次。</w:t>
      </w:r>
    </w:p>
    <w:p w14:paraId="0881F9FF">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sz w:val="32"/>
          <w:szCs w:val="32"/>
          <w:highlight w:val="none"/>
          <w:lang w:val="en-US" w:eastAsia="zh-CN"/>
        </w:rPr>
        <w:t>本次实施资中县生活垃圾填埋场地下水污染综合整治项目</w:t>
      </w:r>
      <w:r>
        <w:rPr>
          <w:rFonts w:hint="eastAsia" w:ascii="Times New Roman" w:hAnsi="Times New Roman" w:eastAsia="仿宋_GB2312" w:cs="Times New Roman"/>
          <w:color w:val="000000"/>
          <w:kern w:val="2"/>
          <w:sz w:val="32"/>
          <w:szCs w:val="32"/>
          <w:lang w:val="en-US" w:eastAsia="zh-CN" w:bidi="ar"/>
        </w:rPr>
        <w:t>5口坝前渗滤液提升井，9口地下水抽提井、坝前HDPE膜恢复等设施建设。提升井和抽提井施工</w:t>
      </w:r>
      <w:r>
        <w:rPr>
          <w:rFonts w:hint="eastAsia" w:ascii="Times New Roman" w:hAnsi="Times New Roman" w:eastAsia="仿宋_GB2312" w:cs="Times New Roman"/>
          <w:color w:val="000000"/>
          <w:kern w:val="2"/>
          <w:sz w:val="32"/>
          <w:szCs w:val="32"/>
          <w:highlight w:val="none"/>
          <w:lang w:val="en-US" w:eastAsia="zh-CN" w:bidi="ar"/>
        </w:rPr>
        <w:t>全过程所需的</w:t>
      </w:r>
      <w:r>
        <w:rPr>
          <w:rFonts w:hint="eastAsia" w:ascii="Times New Roman" w:hAnsi="Times New Roman" w:eastAsia="仿宋_GB2312" w:cs="Times New Roman"/>
          <w:color w:val="000000"/>
          <w:kern w:val="2"/>
          <w:sz w:val="32"/>
          <w:szCs w:val="32"/>
          <w:lang w:val="en-US" w:eastAsia="zh-CN" w:bidi="ar"/>
        </w:rPr>
        <w:t>开挖、吊装及钻孔</w:t>
      </w:r>
      <w:r>
        <w:rPr>
          <w:rFonts w:hint="eastAsia" w:ascii="Times New Roman" w:hAnsi="Times New Roman" w:eastAsia="仿宋_GB2312" w:cs="Times New Roman"/>
          <w:color w:val="000000"/>
          <w:kern w:val="2"/>
          <w:sz w:val="32"/>
          <w:szCs w:val="32"/>
          <w:highlight w:val="none"/>
          <w:lang w:val="en-US" w:eastAsia="zh-CN" w:bidi="ar"/>
        </w:rPr>
        <w:t>机械设备租赁、</w:t>
      </w:r>
      <w:r>
        <w:rPr>
          <w:rFonts w:hint="eastAsia" w:ascii="Times New Roman" w:hAnsi="Times New Roman" w:eastAsia="仿宋_GB2312" w:cs="Times New Roman"/>
          <w:color w:val="000000"/>
          <w:kern w:val="2"/>
          <w:sz w:val="32"/>
          <w:szCs w:val="32"/>
          <w:lang w:val="en-US" w:eastAsia="zh-CN" w:bidi="ar"/>
        </w:rPr>
        <w:t>配合电气设备安装、</w:t>
      </w:r>
      <w:r>
        <w:rPr>
          <w:rFonts w:hint="eastAsia" w:ascii="Times New Roman" w:hAnsi="Times New Roman" w:eastAsia="仿宋_GB2312" w:cs="Times New Roman"/>
          <w:color w:val="000000"/>
          <w:kern w:val="2"/>
          <w:sz w:val="32"/>
          <w:szCs w:val="32"/>
          <w:highlight w:val="none"/>
          <w:lang w:val="en-US" w:eastAsia="zh-CN" w:bidi="ar"/>
        </w:rPr>
        <w:t>操作及指挥人员配备、安全管理、</w:t>
      </w:r>
      <w:r>
        <w:rPr>
          <w:rFonts w:hint="eastAsia" w:ascii="Times New Roman" w:hAnsi="Times New Roman" w:eastAsia="仿宋_GB2312" w:cs="Times New Roman"/>
          <w:color w:val="000000"/>
          <w:kern w:val="2"/>
          <w:sz w:val="32"/>
          <w:szCs w:val="32"/>
          <w:lang w:val="en-US" w:eastAsia="zh-CN" w:bidi="ar"/>
        </w:rPr>
        <w:t>工艺设备检测费、试运行费、</w:t>
      </w:r>
      <w:r>
        <w:rPr>
          <w:rFonts w:hint="eastAsia" w:ascii="Times New Roman" w:hAnsi="Times New Roman" w:eastAsia="仿宋_GB2312" w:cs="Times New Roman"/>
          <w:color w:val="000000"/>
          <w:kern w:val="2"/>
          <w:sz w:val="32"/>
          <w:szCs w:val="32"/>
          <w:highlight w:val="none"/>
          <w:lang w:val="en-US" w:eastAsia="zh-CN" w:bidi="ar"/>
        </w:rPr>
        <w:t>质量检测、过程资料收集、竣工验收及资料归档等</w:t>
      </w:r>
      <w:r>
        <w:rPr>
          <w:rFonts w:hint="eastAsia" w:ascii="Times New Roman" w:hAnsi="Times New Roman" w:eastAsia="仿宋_GB2312" w:cs="Times New Roman"/>
          <w:color w:val="000000"/>
          <w:kern w:val="2"/>
          <w:sz w:val="32"/>
          <w:szCs w:val="32"/>
          <w:lang w:val="en-US" w:eastAsia="zh-CN" w:bidi="ar"/>
        </w:rPr>
        <w:t>。</w:t>
      </w:r>
    </w:p>
    <w:p w14:paraId="784D4F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五、项目建设工期</w:t>
      </w:r>
    </w:p>
    <w:p w14:paraId="12A7B1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建设工期为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6年1</w:t>
      </w:r>
      <w:r>
        <w:rPr>
          <w:rFonts w:hint="eastAsia" w:ascii="仿宋_GB2312" w:hAnsi="仿宋_GB2312" w:eastAsia="仿宋_GB2312" w:cs="仿宋_GB2312"/>
          <w:sz w:val="32"/>
          <w:szCs w:val="32"/>
        </w:rPr>
        <w:t>月（共</w:t>
      </w:r>
      <w:r>
        <w:rPr>
          <w:rFonts w:hint="eastAsia" w:ascii="仿宋_GB2312" w:hAnsi="仿宋_GB2312" w:eastAsia="仿宋_GB2312" w:cs="仿宋_GB2312"/>
          <w:sz w:val="32"/>
          <w:szCs w:val="32"/>
          <w:lang w:val="en-US" w:eastAsia="zh-CN"/>
        </w:rPr>
        <w:t>40日历</w:t>
      </w:r>
      <w:r>
        <w:rPr>
          <w:rFonts w:hint="eastAsia" w:ascii="仿宋_GB2312" w:hAnsi="仿宋_GB2312" w:eastAsia="仿宋_GB2312" w:cs="仿宋_GB2312"/>
          <w:sz w:val="32"/>
          <w:szCs w:val="32"/>
        </w:rPr>
        <w:t>天）</w:t>
      </w:r>
      <w:r>
        <w:rPr>
          <w:rFonts w:hint="eastAsia" w:ascii="仿宋_GB2312" w:hAnsi="仿宋_GB2312" w:eastAsia="仿宋_GB2312" w:cs="仿宋_GB2312"/>
          <w:color w:val="auto"/>
          <w:kern w:val="2"/>
          <w:sz w:val="32"/>
          <w:szCs w:val="32"/>
          <w:highlight w:val="none"/>
          <w:lang w:val="en-US" w:eastAsia="zh-CN" w:bidi="ar"/>
        </w:rPr>
        <w:t>。</w:t>
      </w:r>
    </w:p>
    <w:p w14:paraId="7F51B6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六、招标控制价</w:t>
      </w:r>
    </w:p>
    <w:p w14:paraId="6F06D1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仿宋_GB2312" w:eastAsia="仿宋_GB2312" w:cs="仿宋_GB2312"/>
          <w:i w:val="0"/>
          <w:iCs w:val="0"/>
          <w:caps w:val="0"/>
          <w:color w:val="FF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本次实施</w:t>
      </w:r>
      <w:r>
        <w:rPr>
          <w:rFonts w:hint="eastAsia" w:ascii="仿宋_GB2312" w:hAnsi="仿宋_GB2312" w:eastAsia="仿宋_GB2312" w:cs="仿宋_GB2312"/>
          <w:i w:val="0"/>
          <w:iCs w:val="0"/>
          <w:caps w:val="0"/>
          <w:color w:val="000000"/>
          <w:spacing w:val="0"/>
          <w:sz w:val="32"/>
          <w:szCs w:val="32"/>
          <w:shd w:val="clear" w:fill="FFFFFF"/>
          <w:lang w:val="en-US" w:eastAsia="zh-CN"/>
        </w:rPr>
        <w:t>资</w:t>
      </w:r>
      <w:r>
        <w:rPr>
          <w:rFonts w:hint="eastAsia" w:ascii="仿宋_GB2312" w:hAnsi="仿宋_GB2312" w:eastAsia="仿宋_GB2312" w:cs="仿宋_GB2312"/>
          <w:i w:val="0"/>
          <w:iCs w:val="0"/>
          <w:caps w:val="0"/>
          <w:color w:val="000000"/>
          <w:spacing w:val="0"/>
          <w:sz w:val="32"/>
          <w:szCs w:val="32"/>
          <w:shd w:val="clear" w:fill="FFFFFF"/>
          <w:lang w:eastAsia="zh-CN"/>
        </w:rPr>
        <w:t>中县生活垃圾填埋场地下水污染综合整治项目（一阶段）二标段机械租赁</w:t>
      </w:r>
      <w:r>
        <w:rPr>
          <w:rFonts w:hint="eastAsia" w:ascii="仿宋_GB2312" w:hAnsi="仿宋_GB2312" w:eastAsia="仿宋_GB2312" w:cs="仿宋_GB2312"/>
          <w:i w:val="0"/>
          <w:iCs w:val="0"/>
          <w:caps w:val="0"/>
          <w:color w:val="000000"/>
          <w:spacing w:val="0"/>
          <w:sz w:val="32"/>
          <w:szCs w:val="32"/>
          <w:shd w:val="clear" w:fill="FFFFFF"/>
        </w:rPr>
        <w:t>暂</w:t>
      </w:r>
      <w:r>
        <w:rPr>
          <w:rFonts w:hint="eastAsia" w:ascii="仿宋_GB2312" w:hAnsi="仿宋_GB2312" w:eastAsia="仿宋_GB2312" w:cs="仿宋_GB2312"/>
          <w:i w:val="0"/>
          <w:iCs w:val="0"/>
          <w:caps w:val="0"/>
          <w:color w:val="000000"/>
          <w:spacing w:val="0"/>
          <w:sz w:val="32"/>
          <w:szCs w:val="32"/>
          <w:shd w:val="clear" w:fill="FFFFFF"/>
          <w:lang w:val="en-US" w:eastAsia="zh-CN"/>
        </w:rPr>
        <w:t>估不</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val="en-US" w:eastAsia="zh-CN"/>
        </w:rPr>
        <w:t>含税总价约14.77</w:t>
      </w:r>
      <w:r>
        <w:rPr>
          <w:rFonts w:hint="eastAsia" w:ascii="仿宋_GB2312" w:hAnsi="仿宋_GB2312" w:eastAsia="仿宋_GB2312" w:cs="仿宋_GB2312"/>
          <w:i w:val="0"/>
          <w:iCs w:val="0"/>
          <w:caps w:val="0"/>
          <w:color w:val="000000"/>
          <w:spacing w:val="0"/>
          <w:sz w:val="32"/>
          <w:szCs w:val="32"/>
          <w:shd w:val="clear" w:fill="FFFFFF"/>
        </w:rPr>
        <w:t>万元，</w:t>
      </w:r>
      <w:r>
        <w:rPr>
          <w:rFonts w:hint="default" w:ascii="仿宋_GB2312" w:hAnsi="仿宋_GB2312" w:eastAsia="仿宋_GB2312" w:cs="仿宋_GB2312"/>
          <w:color w:val="000000"/>
          <w:sz w:val="32"/>
          <w:szCs w:val="32"/>
          <w:lang w:val="en-US" w:eastAsia="zh-CN"/>
        </w:rPr>
        <w:t>机械租赁单价</w:t>
      </w:r>
      <w:r>
        <w:rPr>
          <w:rFonts w:hint="eastAsia" w:ascii="仿宋_GB2312" w:hAnsi="仿宋_GB2312" w:eastAsia="仿宋_GB2312" w:cs="仿宋_GB2312"/>
          <w:color w:val="000000"/>
          <w:sz w:val="32"/>
          <w:szCs w:val="32"/>
          <w:lang w:val="en-US" w:eastAsia="zh-CN"/>
        </w:rPr>
        <w:t>按照</w:t>
      </w:r>
      <w:r>
        <w:rPr>
          <w:rFonts w:hint="default" w:ascii="仿宋_GB2312" w:hAnsi="仿宋_GB2312" w:eastAsia="仿宋_GB2312" w:cs="仿宋_GB2312"/>
          <w:color w:val="000000"/>
          <w:sz w:val="32"/>
          <w:szCs w:val="32"/>
          <w:lang w:val="en-US" w:eastAsia="zh-CN"/>
        </w:rPr>
        <w:t>国资办</w:t>
      </w:r>
      <w:r>
        <w:rPr>
          <w:rFonts w:hint="eastAsia" w:ascii="仿宋_GB2312" w:hAnsi="仿宋_GB2312" w:eastAsia="仿宋_GB2312" w:cs="仿宋_GB2312"/>
          <w:color w:val="000000"/>
          <w:sz w:val="32"/>
          <w:szCs w:val="32"/>
          <w:lang w:val="en-US" w:eastAsia="zh-CN"/>
        </w:rPr>
        <w:t>提供的</w:t>
      </w:r>
      <w:r>
        <w:rPr>
          <w:rFonts w:hint="default" w:ascii="仿宋_GB2312" w:hAnsi="仿宋_GB2312" w:eastAsia="仿宋_GB2312" w:cs="仿宋_GB2312"/>
          <w:color w:val="000000"/>
          <w:sz w:val="32"/>
          <w:szCs w:val="32"/>
          <w:lang w:val="en-US" w:eastAsia="zh-CN"/>
        </w:rPr>
        <w:t>参考价，</w:t>
      </w:r>
      <w:r>
        <w:rPr>
          <w:rFonts w:hint="eastAsia" w:ascii="仿宋_GB2312" w:hAnsi="仿宋_GB2312" w:eastAsia="仿宋_GB2312" w:cs="仿宋_GB2312"/>
          <w:color w:val="000000"/>
          <w:sz w:val="32"/>
          <w:szCs w:val="32"/>
          <w:lang w:val="en-US" w:eastAsia="zh-CN"/>
        </w:rPr>
        <w:t>结合</w:t>
      </w:r>
      <w:r>
        <w:rPr>
          <w:rFonts w:hint="default" w:ascii="仿宋_GB2312" w:hAnsi="仿宋_GB2312" w:eastAsia="仿宋_GB2312" w:cs="仿宋_GB2312"/>
          <w:color w:val="000000"/>
          <w:sz w:val="32"/>
          <w:szCs w:val="32"/>
          <w:lang w:val="en-US" w:eastAsia="zh-CN"/>
        </w:rPr>
        <w:t>机械台班测算</w:t>
      </w:r>
      <w:r>
        <w:rPr>
          <w:rFonts w:hint="eastAsia" w:ascii="仿宋_GB2312" w:hAnsi="仿宋_GB2312" w:eastAsia="仿宋_GB2312" w:cs="仿宋_GB2312"/>
          <w:color w:val="000000"/>
          <w:sz w:val="32"/>
          <w:szCs w:val="32"/>
          <w:lang w:val="en-US" w:eastAsia="zh-CN"/>
        </w:rPr>
        <w:t>确定综合</w:t>
      </w:r>
      <w:r>
        <w:rPr>
          <w:rFonts w:hint="default" w:ascii="仿宋_GB2312" w:hAnsi="仿宋_GB2312" w:eastAsia="仿宋_GB2312" w:cs="仿宋_GB2312"/>
          <w:color w:val="000000"/>
          <w:sz w:val="32"/>
          <w:szCs w:val="32"/>
          <w:lang w:val="en-US" w:eastAsia="zh-CN"/>
        </w:rPr>
        <w:t>单价，</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包含</w:t>
      </w:r>
      <w:r>
        <w:rPr>
          <w:rFonts w:hint="eastAsia" w:ascii="Times New Roman" w:hAnsi="Times New Roman" w:eastAsia="仿宋_GB2312" w:cs="Times New Roman"/>
          <w:color w:val="000000"/>
          <w:kern w:val="2"/>
          <w:sz w:val="32"/>
          <w:szCs w:val="32"/>
          <w:lang w:val="en-US" w:eastAsia="zh-CN" w:bidi="ar"/>
        </w:rPr>
        <w:t>钻孔设备、开挖、吊装等机械设备租赁及</w:t>
      </w:r>
      <w:r>
        <w:rPr>
          <w:rFonts w:hint="default" w:ascii="Times New Roman" w:hAnsi="Times New Roman" w:eastAsia="仿宋_GB2312" w:cs="Times New Roman"/>
          <w:color w:val="000000"/>
          <w:kern w:val="2"/>
          <w:sz w:val="32"/>
          <w:szCs w:val="32"/>
          <w:lang w:val="en-US" w:eastAsia="zh-CN" w:bidi="ar"/>
        </w:rPr>
        <w:t>辅材</w:t>
      </w:r>
      <w:r>
        <w:rPr>
          <w:rFonts w:hint="eastAsia" w:ascii="Times New Roman" w:hAnsi="Times New Roman" w:eastAsia="仿宋_GB2312" w:cs="Times New Roman"/>
          <w:color w:val="000000"/>
          <w:kern w:val="2"/>
          <w:sz w:val="32"/>
          <w:szCs w:val="32"/>
          <w:lang w:val="en-US" w:eastAsia="zh-CN" w:bidi="ar"/>
        </w:rPr>
        <w:t>、配合电气设备安装等，</w:t>
      </w:r>
      <w:r>
        <w:rPr>
          <w:rFonts w:hint="default" w:ascii="Times New Roman" w:hAnsi="Times New Roman" w:eastAsia="仿宋_GB2312" w:cs="Times New Roman"/>
          <w:color w:val="000000"/>
          <w:kern w:val="2"/>
          <w:sz w:val="32"/>
          <w:szCs w:val="32"/>
          <w:lang w:val="en-US" w:eastAsia="zh-CN" w:bidi="ar"/>
        </w:rPr>
        <w:t>安全文明施工费、</w:t>
      </w:r>
      <w:r>
        <w:rPr>
          <w:rFonts w:hint="eastAsia" w:ascii="Times New Roman" w:hAnsi="Times New Roman" w:eastAsia="仿宋_GB2312" w:cs="Times New Roman"/>
          <w:color w:val="000000"/>
          <w:kern w:val="2"/>
          <w:sz w:val="32"/>
          <w:szCs w:val="32"/>
          <w:lang w:val="en-US" w:eastAsia="zh-CN" w:bidi="ar"/>
        </w:rPr>
        <w:t>检测费、调试费、</w:t>
      </w:r>
      <w:r>
        <w:rPr>
          <w:rFonts w:hint="default" w:ascii="Times New Roman" w:hAnsi="Times New Roman" w:eastAsia="仿宋_GB2312" w:cs="Times New Roman"/>
          <w:color w:val="000000"/>
          <w:kern w:val="2"/>
          <w:sz w:val="32"/>
          <w:szCs w:val="32"/>
          <w:lang w:val="en-US" w:eastAsia="zh-CN" w:bidi="ar"/>
        </w:rPr>
        <w:t>措施费、管理费</w:t>
      </w:r>
      <w:r>
        <w:rPr>
          <w:rFonts w:hint="eastAsia" w:ascii="Times New Roman" w:hAnsi="Times New Roman" w:eastAsia="仿宋_GB2312" w:cs="Times New Roman"/>
          <w:color w:val="000000"/>
          <w:kern w:val="2"/>
          <w:sz w:val="32"/>
          <w:szCs w:val="32"/>
          <w:lang w:val="en-US" w:eastAsia="zh-CN" w:bidi="ar"/>
        </w:rPr>
        <w:t>等</w:t>
      </w:r>
      <w:r>
        <w:rPr>
          <w:rFonts w:hint="default" w:ascii="Times New Roman" w:hAnsi="Times New Roman" w:eastAsia="仿宋_GB2312" w:cs="Times New Roman"/>
          <w:color w:val="000000"/>
          <w:kern w:val="2"/>
          <w:sz w:val="32"/>
          <w:szCs w:val="32"/>
          <w:lang w:val="en-US" w:eastAsia="zh-CN" w:bidi="ar"/>
        </w:rPr>
        <w:t>按相关规范计取</w:t>
      </w:r>
      <w:r>
        <w:rPr>
          <w:rFonts w:hint="eastAsia" w:ascii="Times New Roman" w:hAnsi="Times New Roman" w:eastAsia="仿宋_GB2312" w:cs="Times New Roman"/>
          <w:color w:val="000000"/>
          <w:kern w:val="2"/>
          <w:sz w:val="32"/>
          <w:szCs w:val="32"/>
          <w:lang w:val="en-US" w:eastAsia="zh-CN" w:bidi="ar"/>
        </w:rPr>
        <w:t>）</w:t>
      </w:r>
      <w:r>
        <w:rPr>
          <w:rFonts w:hint="eastAsia" w:ascii="Times New Roman" w:hAnsi="Times New Roman" w:eastAsia="仿宋_GB2312" w:cs="Times New Roman"/>
          <w:color w:val="000000"/>
          <w:sz w:val="32"/>
          <w:szCs w:val="32"/>
          <w:highlight w:val="none"/>
          <w:lang w:val="en-US" w:eastAsia="zh-CN"/>
        </w:rPr>
        <w:t>具体以实际工程量结算。</w:t>
      </w:r>
    </w:p>
    <w:p w14:paraId="3028D4C3">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因项目施工内容存在较多不确定性，机械租赁分包单位最终结算机械租赁费以实际实施项目计量为准，若实际机械租赁费与招标暂估机械租赁费有差异，投标人不能以此为由向招标人提出任何异议，招标人均不另行补偿相关损失及任何费用。</w:t>
      </w:r>
    </w:p>
    <w:p w14:paraId="7BEEAA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七、投标人资格要求</w:t>
      </w:r>
    </w:p>
    <w:p w14:paraId="347BCFC2">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shd w:val="clear" w:fill="FFFFFF"/>
        </w:rPr>
        <w:t>（一）资质要求:</w:t>
      </w:r>
      <w:r>
        <w:rPr>
          <w:rFonts w:hint="eastAsia" w:ascii="楷体_GB2312" w:hAnsi="楷体_GB2312" w:eastAsia="楷体_GB2312" w:cs="楷体_GB2312"/>
          <w:color w:val="000000"/>
          <w:sz w:val="32"/>
          <w:szCs w:val="32"/>
          <w:highlight w:val="none"/>
          <w:lang w:val="en-US" w:eastAsia="zh-CN"/>
        </w:rPr>
        <w:t>具</w:t>
      </w:r>
      <w:r>
        <w:rPr>
          <w:rFonts w:hint="eastAsia" w:ascii="Times New Roman" w:hAnsi="Times New Roman" w:eastAsia="仿宋_GB2312" w:cs="Times New Roman"/>
          <w:color w:val="000000"/>
          <w:sz w:val="32"/>
          <w:szCs w:val="32"/>
          <w:highlight w:val="none"/>
          <w:lang w:val="en-US" w:eastAsia="zh-CN"/>
        </w:rPr>
        <w:t>备独立企业法人资格；具有行政主管部门颁发的机械租赁和劳务资质；具有履行合同所必须的设备和专业技术能力；在经营活动中没有重大违法违规记录。</w:t>
      </w:r>
    </w:p>
    <w:p w14:paraId="78C183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（二）业绩要求:无。</w:t>
      </w:r>
    </w:p>
    <w:p w14:paraId="36FF23C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shd w:val="clear" w:fill="FFFFFF"/>
        </w:rPr>
        <w:t>（三）人员要求:</w:t>
      </w:r>
      <w:r>
        <w:rPr>
          <w:rFonts w:hint="eastAsia" w:ascii="Times New Roman" w:hAnsi="Times New Roman" w:eastAsia="仿宋_GB2312" w:cs="Times New Roman"/>
          <w:color w:val="000000"/>
          <w:sz w:val="32"/>
          <w:szCs w:val="32"/>
          <w:highlight w:val="none"/>
          <w:lang w:val="en-US" w:eastAsia="zh-CN"/>
        </w:rPr>
        <w:t>承诺管理团队在后期实施过程中满足劳务施工需要，且配备相应的特种作业人员和机械操作人员。</w:t>
      </w:r>
    </w:p>
    <w:p w14:paraId="5DE5F1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（四）其他要求：</w:t>
      </w:r>
    </w:p>
    <w:p w14:paraId="5059B705">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1.工期：保证按照施工合同如期完成，如因自身原因拖延工期自愿接受合同总价的1%/天的罚款，罚款总额不超过合同价。</w:t>
      </w:r>
    </w:p>
    <w:p w14:paraId="5CBBC770">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2.安全及文明施工：保证不发生一般及以上安全事故，文明施工达到《建筑施工安全检查标准》要求标准，每次进行的安全检查评定等级达到合格标准以上，及时配合并完成公司下达的安全文明施工指令。</w:t>
      </w:r>
    </w:p>
    <w:p w14:paraId="0F92CC81">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3.扬尘治理：满足《四川省建筑施工工地扬尘防治检查标准》和市县相关的规定，施工围挡、覆盖与绿化、车辆冲洗、场地硬化、湿法作业、渣土车辆密闭运输等方面全部符合要求。</w:t>
      </w:r>
    </w:p>
    <w:p w14:paraId="609BC600">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rPr>
        <w:t>八、投标</w:t>
      </w:r>
      <w:r>
        <w:rPr>
          <w:rFonts w:hint="eastAsia" w:ascii="黑体" w:hAnsi="黑体" w:eastAsia="黑体" w:cs="黑体"/>
          <w:b w:val="0"/>
          <w:bCs w:val="0"/>
          <w:i w:val="0"/>
          <w:iCs w:val="0"/>
          <w:caps w:val="0"/>
          <w:color w:val="333333"/>
          <w:spacing w:val="0"/>
          <w:sz w:val="32"/>
          <w:szCs w:val="32"/>
          <w:shd w:val="clear" w:fill="FFFFFF"/>
          <w:lang w:val="en-US" w:eastAsia="zh-CN"/>
        </w:rPr>
        <w:t>诚意金及履约保证金</w:t>
      </w:r>
    </w:p>
    <w:p w14:paraId="6BE655BB">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pacing w:val="0"/>
          <w:kern w:val="2"/>
          <w:sz w:val="32"/>
          <w:szCs w:val="32"/>
          <w:highlight w:val="none"/>
          <w:lang w:val="en-US" w:eastAsia="zh-CN" w:bidi="ar-SA"/>
        </w:rPr>
        <w:t>（一）投标诚意金：</w:t>
      </w:r>
      <w:r>
        <w:rPr>
          <w:rFonts w:hint="eastAsia" w:ascii="Times New Roman" w:hAnsi="Times New Roman" w:eastAsia="仿宋_GB2312" w:cs="Times New Roman"/>
          <w:color w:val="000000"/>
          <w:sz w:val="32"/>
          <w:szCs w:val="32"/>
          <w:highlight w:val="none"/>
          <w:lang w:val="en-US" w:eastAsia="zh-CN"/>
        </w:rPr>
        <w:t>投标最高限价的1%，以银行转账方式全额提交。</w:t>
      </w:r>
    </w:p>
    <w:p w14:paraId="2CB476B0">
      <w:pPr>
        <w:keepNext w:val="0"/>
        <w:keepLines w:val="0"/>
        <w:pageBreakBefore w:val="0"/>
        <w:widowControl w:val="0"/>
        <w:kinsoku/>
        <w:wordWrap/>
        <w:overflowPunct/>
        <w:topLinePunct/>
        <w:bidi w:val="0"/>
        <w:adjustRightInd w:val="0"/>
        <w:snapToGrid w:val="0"/>
        <w:spacing w:line="576"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pacing w:val="0"/>
          <w:kern w:val="2"/>
          <w:sz w:val="32"/>
          <w:szCs w:val="32"/>
          <w:highlight w:val="none"/>
          <w:lang w:val="en-US" w:eastAsia="zh-CN" w:bidi="ar-SA"/>
        </w:rPr>
        <w:t>（二）履约保证金：</w:t>
      </w:r>
      <w:r>
        <w:rPr>
          <w:rFonts w:hint="eastAsia" w:ascii="Times New Roman" w:hAnsi="Times New Roman" w:eastAsia="仿宋_GB2312" w:cs="Times New Roman"/>
          <w:color w:val="000000"/>
          <w:sz w:val="32"/>
          <w:szCs w:val="32"/>
          <w:highlight w:val="none"/>
          <w:lang w:val="en-US" w:eastAsia="zh-CN"/>
        </w:rPr>
        <w:t>中标价的10%（以银行转账方式全额提交），中标通知书下达后5个工作日之内必须缴纳履约保证金，否则视为自动放弃中标资格。其他投标单位缴纳的诚意在3个工作日内无息退还。</w:t>
      </w:r>
    </w:p>
    <w:p w14:paraId="40843B3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shd w:val="clear" w:fill="FFFFFF"/>
        </w:rPr>
        <w:t>公司名称：四川船城博润建设有限责任公司</w:t>
      </w:r>
    </w:p>
    <w:p w14:paraId="58C1F61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shd w:val="clear" w:fill="FFFFFF"/>
        </w:rPr>
        <w:t>账号：41240120000053390</w:t>
      </w:r>
    </w:p>
    <w:p w14:paraId="4CCFDC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caps w:val="0"/>
          <w:color w:val="000000"/>
          <w:spacing w:val="0"/>
          <w:sz w:val="32"/>
          <w:szCs w:val="32"/>
          <w:shd w:val="clear" w:fill="FFFFFF"/>
        </w:rPr>
        <w:t>开户行名称：四川资中农村商业银行股份有限公司</w:t>
      </w:r>
    </w:p>
    <w:p w14:paraId="6616DA23">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firstLine="640" w:firstLineChars="200"/>
        <w:jc w:val="left"/>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报名方式</w:t>
      </w:r>
    </w:p>
    <w:p w14:paraId="3CDCB24B">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（一）报名时间：投标人需在2025 年1</w:t>
      </w:r>
      <w:r>
        <w:rPr>
          <w:rFonts w:hint="eastAsia" w:ascii="Times New Roman" w:hAnsi="Times New Roman" w:eastAsia="仿宋" w:cs="Times New Roman"/>
          <w:spacing w:val="1"/>
          <w:kern w:val="2"/>
          <w:sz w:val="32"/>
          <w:szCs w:val="32"/>
          <w:lang w:val="en-US" w:eastAsia="zh-CN" w:bidi="ar-SA"/>
        </w:rPr>
        <w:t>2</w:t>
      </w:r>
      <w:r>
        <w:rPr>
          <w:rFonts w:hint="default" w:ascii="Times New Roman" w:hAnsi="Times New Roman" w:eastAsia="仿宋" w:cs="Times New Roman"/>
          <w:spacing w:val="1"/>
          <w:kern w:val="2"/>
          <w:sz w:val="32"/>
          <w:szCs w:val="32"/>
          <w:lang w:val="en-US" w:eastAsia="zh-CN" w:bidi="ar-SA"/>
        </w:rPr>
        <w:t>月1</w:t>
      </w:r>
      <w:r>
        <w:rPr>
          <w:rFonts w:hint="eastAsia" w:ascii="Times New Roman" w:hAnsi="Times New Roman" w:eastAsia="仿宋" w:cs="Times New Roman"/>
          <w:spacing w:val="1"/>
          <w:kern w:val="2"/>
          <w:sz w:val="32"/>
          <w:szCs w:val="32"/>
          <w:lang w:val="en-US" w:eastAsia="zh-CN" w:bidi="ar-SA"/>
        </w:rPr>
        <w:t>8</w:t>
      </w:r>
      <w:r>
        <w:rPr>
          <w:rFonts w:hint="default" w:ascii="Times New Roman" w:hAnsi="Times New Roman" w:eastAsia="仿宋" w:cs="Times New Roman"/>
          <w:spacing w:val="1"/>
          <w:kern w:val="2"/>
          <w:sz w:val="32"/>
          <w:szCs w:val="32"/>
          <w:lang w:val="en-US" w:eastAsia="zh-CN" w:bidi="ar-SA"/>
        </w:rPr>
        <w:t>日至2025 年1</w:t>
      </w:r>
      <w:r>
        <w:rPr>
          <w:rFonts w:hint="eastAsia" w:ascii="Times New Roman" w:hAnsi="Times New Roman" w:eastAsia="仿宋" w:cs="Times New Roman"/>
          <w:spacing w:val="1"/>
          <w:kern w:val="2"/>
          <w:sz w:val="32"/>
          <w:szCs w:val="32"/>
          <w:lang w:val="en-US" w:eastAsia="zh-CN" w:bidi="ar-SA"/>
        </w:rPr>
        <w:t>2</w:t>
      </w:r>
      <w:r>
        <w:rPr>
          <w:rFonts w:hint="default" w:ascii="Times New Roman" w:hAnsi="Times New Roman" w:eastAsia="仿宋" w:cs="Times New Roman"/>
          <w:spacing w:val="1"/>
          <w:kern w:val="2"/>
          <w:sz w:val="32"/>
          <w:szCs w:val="32"/>
          <w:lang w:val="en-US" w:eastAsia="zh-CN" w:bidi="ar-SA"/>
        </w:rPr>
        <w:t>月</w:t>
      </w:r>
      <w:r>
        <w:rPr>
          <w:rFonts w:hint="eastAsia" w:ascii="Times New Roman" w:hAnsi="Times New Roman" w:eastAsia="仿宋" w:cs="Times New Roman"/>
          <w:spacing w:val="1"/>
          <w:kern w:val="2"/>
          <w:sz w:val="32"/>
          <w:szCs w:val="32"/>
          <w:lang w:val="en-US" w:eastAsia="zh-CN" w:bidi="ar-SA"/>
        </w:rPr>
        <w:t>22</w:t>
      </w:r>
      <w:r>
        <w:rPr>
          <w:rFonts w:hint="default" w:ascii="Times New Roman" w:hAnsi="Times New Roman" w:eastAsia="仿宋" w:cs="Times New Roman"/>
          <w:spacing w:val="1"/>
          <w:kern w:val="2"/>
          <w:sz w:val="32"/>
          <w:szCs w:val="32"/>
          <w:lang w:val="en-US" w:eastAsia="zh-CN" w:bidi="ar-SA"/>
        </w:rPr>
        <w:t>日17时00 分（北京时间）期间，完成网上报名操作。</w:t>
      </w:r>
    </w:p>
    <w:p w14:paraId="7AEF6AF0">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w:t>
      </w:r>
      <w:r>
        <w:rPr>
          <w:rFonts w:hint="eastAsia" w:ascii="Times New Roman" w:hAnsi="Times New Roman" w:eastAsia="仿宋" w:cs="Times New Roman"/>
          <w:spacing w:val="1"/>
          <w:kern w:val="2"/>
          <w:sz w:val="32"/>
          <w:szCs w:val="32"/>
          <w:lang w:val="en-US" w:eastAsia="zh-CN" w:bidi="ar-SA"/>
        </w:rPr>
        <w:t>二</w:t>
      </w:r>
      <w:r>
        <w:rPr>
          <w:rFonts w:hint="default" w:ascii="Times New Roman" w:hAnsi="Times New Roman" w:eastAsia="仿宋" w:cs="Times New Roman"/>
          <w:spacing w:val="1"/>
          <w:kern w:val="2"/>
          <w:sz w:val="32"/>
          <w:szCs w:val="32"/>
          <w:lang w:val="en-US" w:eastAsia="zh-CN" w:bidi="ar-SA"/>
        </w:rPr>
        <w:t>）报名及文件获取平台：登录内江市公共资源交易中心资中县分中心网站（网址：</w:t>
      </w:r>
      <w:r>
        <w:rPr>
          <w:rFonts w:hint="default" w:ascii="Times New Roman" w:hAnsi="Times New Roman" w:eastAsia="仿宋" w:cs="Times New Roman"/>
          <w:spacing w:val="1"/>
          <w:kern w:val="2"/>
          <w:sz w:val="32"/>
          <w:szCs w:val="32"/>
          <w:lang w:val="en-US" w:eastAsia="zh-CN" w:bidi="ar-SA"/>
        </w:rPr>
        <w:fldChar w:fldCharType="begin"/>
      </w:r>
      <w:r>
        <w:rPr>
          <w:rFonts w:hint="default" w:ascii="Times New Roman" w:hAnsi="Times New Roman" w:eastAsia="仿宋" w:cs="Times New Roman"/>
          <w:spacing w:val="1"/>
          <w:kern w:val="2"/>
          <w:sz w:val="32"/>
          <w:szCs w:val="32"/>
          <w:lang w:val="en-US" w:eastAsia="zh-CN" w:bidi="ar-SA"/>
        </w:rPr>
        <w:instrText xml:space="preserve"> HYPERLINK "https://www.zzjyzx.org.cn" \t "_blank" </w:instrText>
      </w:r>
      <w:r>
        <w:rPr>
          <w:rFonts w:hint="default" w:ascii="Times New Roman" w:hAnsi="Times New Roman" w:eastAsia="仿宋" w:cs="Times New Roman"/>
          <w:spacing w:val="1"/>
          <w:kern w:val="2"/>
          <w:sz w:val="32"/>
          <w:szCs w:val="32"/>
          <w:lang w:val="en-US" w:eastAsia="zh-CN" w:bidi="ar-SA"/>
        </w:rPr>
        <w:fldChar w:fldCharType="separate"/>
      </w:r>
      <w:r>
        <w:rPr>
          <w:rFonts w:hint="default" w:ascii="Times New Roman" w:hAnsi="Times New Roman" w:eastAsia="仿宋" w:cs="Times New Roman"/>
          <w:spacing w:val="1"/>
          <w:kern w:val="2"/>
          <w:sz w:val="32"/>
          <w:szCs w:val="32"/>
          <w:lang w:val="en-US" w:eastAsia="zh-CN" w:bidi="ar-SA"/>
        </w:rPr>
        <w:t>www.zzjyzx.org.cn</w:t>
      </w:r>
      <w:r>
        <w:rPr>
          <w:rFonts w:hint="default" w:ascii="Times New Roman" w:hAnsi="Times New Roman" w:eastAsia="仿宋" w:cs="Times New Roman"/>
          <w:spacing w:val="1"/>
          <w:kern w:val="2"/>
          <w:sz w:val="32"/>
          <w:szCs w:val="32"/>
          <w:lang w:val="en-US" w:eastAsia="zh-CN" w:bidi="ar-SA"/>
        </w:rPr>
        <w:fldChar w:fldCharType="end"/>
      </w:r>
      <w:r>
        <w:rPr>
          <w:rFonts w:hint="default" w:ascii="Times New Roman" w:hAnsi="Times New Roman" w:eastAsia="仿宋" w:cs="Times New Roman"/>
          <w:spacing w:val="1"/>
          <w:kern w:val="2"/>
          <w:sz w:val="32"/>
          <w:szCs w:val="32"/>
          <w:lang w:val="en-US" w:eastAsia="zh-CN" w:bidi="ar-SA"/>
        </w:rPr>
        <w:t>）进行注册，注册登录账号后方可报名、下载招标文件等。报名资格不得转让。</w:t>
      </w:r>
    </w:p>
    <w:p w14:paraId="4828F251">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12BF9F49">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（四）会员注册操作步骤如下：</w:t>
      </w:r>
    </w:p>
    <w:p w14:paraId="27945646">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（1）登录内江市公共资源交易中心资中县分中心网站（网址：</w:t>
      </w:r>
      <w:r>
        <w:rPr>
          <w:rFonts w:hint="default" w:ascii="Times New Roman" w:hAnsi="Times New Roman" w:eastAsia="仿宋" w:cs="Times New Roman"/>
          <w:spacing w:val="1"/>
          <w:kern w:val="2"/>
          <w:sz w:val="32"/>
          <w:szCs w:val="32"/>
          <w:lang w:val="en-US" w:eastAsia="zh-CN" w:bidi="ar-SA"/>
        </w:rPr>
        <w:fldChar w:fldCharType="begin"/>
      </w:r>
      <w:r>
        <w:rPr>
          <w:rFonts w:hint="default" w:ascii="Times New Roman" w:hAnsi="Times New Roman" w:eastAsia="仿宋" w:cs="Times New Roman"/>
          <w:spacing w:val="1"/>
          <w:kern w:val="2"/>
          <w:sz w:val="32"/>
          <w:szCs w:val="32"/>
          <w:lang w:val="en-US" w:eastAsia="zh-CN" w:bidi="ar-SA"/>
        </w:rPr>
        <w:instrText xml:space="preserve"> HYPERLINK "https://www.zzjyzx.org.cn" \t "_blank" </w:instrText>
      </w:r>
      <w:r>
        <w:rPr>
          <w:rFonts w:hint="default" w:ascii="Times New Roman" w:hAnsi="Times New Roman" w:eastAsia="仿宋" w:cs="Times New Roman"/>
          <w:spacing w:val="1"/>
          <w:kern w:val="2"/>
          <w:sz w:val="32"/>
          <w:szCs w:val="32"/>
          <w:lang w:val="en-US" w:eastAsia="zh-CN" w:bidi="ar-SA"/>
        </w:rPr>
        <w:fldChar w:fldCharType="separate"/>
      </w:r>
      <w:r>
        <w:rPr>
          <w:rFonts w:hint="default" w:ascii="Times New Roman" w:hAnsi="Times New Roman" w:eastAsia="仿宋" w:cs="Times New Roman"/>
          <w:spacing w:val="1"/>
          <w:kern w:val="2"/>
          <w:sz w:val="32"/>
          <w:szCs w:val="32"/>
          <w:lang w:val="en-US" w:eastAsia="zh-CN" w:bidi="ar-SA"/>
        </w:rPr>
        <w:t>www.zzjyzx.org.cn</w:t>
      </w:r>
      <w:r>
        <w:rPr>
          <w:rFonts w:hint="default" w:ascii="Times New Roman" w:hAnsi="Times New Roman" w:eastAsia="仿宋" w:cs="Times New Roman"/>
          <w:spacing w:val="1"/>
          <w:kern w:val="2"/>
          <w:sz w:val="32"/>
          <w:szCs w:val="32"/>
          <w:lang w:val="en-US" w:eastAsia="zh-CN" w:bidi="ar-SA"/>
        </w:rPr>
        <w:fldChar w:fldCharType="end"/>
      </w:r>
      <w:r>
        <w:rPr>
          <w:rFonts w:hint="default" w:ascii="Times New Roman" w:hAnsi="Times New Roman" w:eastAsia="仿宋" w:cs="Times New Roman"/>
          <w:spacing w:val="1"/>
          <w:kern w:val="2"/>
          <w:sz w:val="32"/>
          <w:szCs w:val="32"/>
          <w:lang w:val="en-US" w:eastAsia="zh-CN" w:bidi="ar-SA"/>
        </w:rPr>
        <w:t>）首页，进入“注册/登录”栏进行注册；</w:t>
      </w:r>
    </w:p>
    <w:p w14:paraId="55F901EA">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（2）注册/登录及报名具体流程和办法，请参看“办事指南”中的《国企采购投标人企业信息注册和文件领取手册》。</w:t>
      </w:r>
    </w:p>
    <w:p w14:paraId="66F64668">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 xml:space="preserve">（3）平台技术咨询电话：0832-2022570  </w:t>
      </w:r>
    </w:p>
    <w:p w14:paraId="5509D283">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（五）开标时间：2025年1</w:t>
      </w:r>
      <w:r>
        <w:rPr>
          <w:rFonts w:hint="eastAsia" w:ascii="Times New Roman" w:hAnsi="Times New Roman" w:eastAsia="仿宋" w:cs="Times New Roman"/>
          <w:spacing w:val="1"/>
          <w:kern w:val="2"/>
          <w:sz w:val="32"/>
          <w:szCs w:val="32"/>
          <w:lang w:val="en-US" w:eastAsia="zh-CN" w:bidi="ar-SA"/>
        </w:rPr>
        <w:t>2</w:t>
      </w:r>
      <w:r>
        <w:rPr>
          <w:rFonts w:hint="default" w:ascii="Times New Roman" w:hAnsi="Times New Roman" w:eastAsia="仿宋" w:cs="Times New Roman"/>
          <w:spacing w:val="1"/>
          <w:kern w:val="2"/>
          <w:sz w:val="32"/>
          <w:szCs w:val="32"/>
          <w:lang w:val="en-US" w:eastAsia="zh-CN" w:bidi="ar-SA"/>
        </w:rPr>
        <w:t>月2</w:t>
      </w:r>
      <w:r>
        <w:rPr>
          <w:rFonts w:hint="eastAsia" w:ascii="Times New Roman" w:hAnsi="Times New Roman" w:eastAsia="仿宋" w:cs="Times New Roman"/>
          <w:spacing w:val="1"/>
          <w:kern w:val="2"/>
          <w:sz w:val="32"/>
          <w:szCs w:val="32"/>
          <w:lang w:val="en-US" w:eastAsia="zh-CN" w:bidi="ar-SA"/>
        </w:rPr>
        <w:t>4</w:t>
      </w:r>
      <w:r>
        <w:rPr>
          <w:rFonts w:hint="default" w:ascii="Times New Roman" w:hAnsi="Times New Roman" w:eastAsia="仿宋" w:cs="Times New Roman"/>
          <w:spacing w:val="1"/>
          <w:kern w:val="2"/>
          <w:sz w:val="32"/>
          <w:szCs w:val="32"/>
          <w:lang w:val="en-US" w:eastAsia="zh-CN" w:bidi="ar-SA"/>
        </w:rPr>
        <w:t>日上午9:30</w:t>
      </w:r>
    </w:p>
    <w:p w14:paraId="7515204B">
      <w:pPr>
        <w:pStyle w:val="11"/>
        <w:keepNext w:val="0"/>
        <w:keepLines w:val="0"/>
        <w:pageBreakBefore w:val="0"/>
        <w:kinsoku/>
        <w:wordWrap/>
        <w:overflowPunct/>
        <w:bidi w:val="0"/>
        <w:spacing w:line="560" w:lineRule="exact"/>
        <w:ind w:firstLine="644" w:firstLineChars="200"/>
        <w:jc w:val="lef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（六）开标地点：资中县公共资源交易中心(资中县水南镇资州大道南二段312号-A区还房2号商业楼4楼)。</w:t>
      </w:r>
    </w:p>
    <w:p w14:paraId="5DD2EBFC">
      <w:pPr>
        <w:pStyle w:val="3"/>
        <w:keepNext w:val="0"/>
        <w:keepLines w:val="0"/>
        <w:pageBreakBefore w:val="0"/>
        <w:kinsoku/>
        <w:wordWrap/>
        <w:overflowPunct/>
        <w:topLinePunct w:val="0"/>
        <w:bidi w:val="0"/>
        <w:adjustRightInd w:val="0"/>
        <w:snapToGrid w:val="0"/>
        <w:spacing w:before="200" w:line="560" w:lineRule="exact"/>
        <w:ind w:firstLine="644" w:firstLineChars="200"/>
        <w:jc w:val="both"/>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（七）招标人咨询电话：0832-6222622</w:t>
      </w:r>
    </w:p>
    <w:p w14:paraId="5EBF57F0">
      <w:pPr>
        <w:pStyle w:val="3"/>
        <w:keepNext w:val="0"/>
        <w:keepLines w:val="0"/>
        <w:pageBreakBefore w:val="0"/>
        <w:kinsoku/>
        <w:wordWrap/>
        <w:overflowPunct/>
        <w:topLinePunct w:val="0"/>
        <w:bidi w:val="0"/>
        <w:adjustRightInd w:val="0"/>
        <w:snapToGrid w:val="0"/>
        <w:spacing w:before="200" w:line="560" w:lineRule="exact"/>
        <w:ind w:firstLine="644" w:firstLineChars="200"/>
        <w:jc w:val="both"/>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（八）投标报名费用200元/份，需于报名期间通过银行转账的方式转至招标人账户（备注：投标人公司名称）</w:t>
      </w:r>
    </w:p>
    <w:p w14:paraId="21A4C027">
      <w:pPr>
        <w:pStyle w:val="3"/>
        <w:keepNext w:val="0"/>
        <w:keepLines w:val="0"/>
        <w:pageBreakBefore w:val="0"/>
        <w:kinsoku/>
        <w:wordWrap/>
        <w:overflowPunct/>
        <w:topLinePunct w:val="0"/>
        <w:bidi w:val="0"/>
        <w:adjustRightInd w:val="0"/>
        <w:snapToGrid w:val="0"/>
        <w:spacing w:before="200" w:line="560" w:lineRule="exact"/>
        <w:ind w:firstLine="644" w:firstLineChars="200"/>
        <w:jc w:val="both"/>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账户名称：四川船城博润建设有限责任公司</w:t>
      </w:r>
    </w:p>
    <w:p w14:paraId="32CBC3C2">
      <w:pPr>
        <w:pStyle w:val="3"/>
        <w:keepNext w:val="0"/>
        <w:keepLines w:val="0"/>
        <w:pageBreakBefore w:val="0"/>
        <w:kinsoku/>
        <w:wordWrap/>
        <w:overflowPunct/>
        <w:topLinePunct w:val="0"/>
        <w:bidi w:val="0"/>
        <w:adjustRightInd w:val="0"/>
        <w:snapToGrid w:val="0"/>
        <w:spacing w:before="200" w:line="560" w:lineRule="exact"/>
        <w:ind w:firstLine="644" w:firstLineChars="200"/>
        <w:jc w:val="both"/>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开户账号：41240120000053390</w:t>
      </w:r>
    </w:p>
    <w:p w14:paraId="3F449999">
      <w:pPr>
        <w:pStyle w:val="3"/>
        <w:keepNext w:val="0"/>
        <w:keepLines w:val="0"/>
        <w:pageBreakBefore w:val="0"/>
        <w:kinsoku/>
        <w:wordWrap/>
        <w:overflowPunct/>
        <w:topLinePunct w:val="0"/>
        <w:bidi w:val="0"/>
        <w:adjustRightInd w:val="0"/>
        <w:snapToGrid w:val="0"/>
        <w:spacing w:before="200" w:line="560" w:lineRule="exact"/>
        <w:ind w:firstLine="644" w:firstLineChars="200"/>
        <w:jc w:val="both"/>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kern w:val="2"/>
          <w:sz w:val="32"/>
          <w:szCs w:val="32"/>
          <w:lang w:val="en-US" w:eastAsia="zh-CN" w:bidi="ar-SA"/>
        </w:rPr>
        <w:t>开户银行：四川资中农村商业银行股份有限公司</w:t>
      </w:r>
    </w:p>
    <w:p w14:paraId="2E956F77">
      <w:pPr>
        <w:pStyle w:val="2"/>
        <w:keepNext w:val="0"/>
        <w:keepLines w:val="0"/>
        <w:pageBreakBefore w:val="0"/>
        <w:kinsoku/>
        <w:wordWrap/>
        <w:overflowPunct/>
        <w:topLinePunct w:val="0"/>
        <w:bidi w:val="0"/>
        <w:adjustRightInd w:val="0"/>
        <w:snapToGrid w:val="0"/>
        <w:spacing w:line="560" w:lineRule="exact"/>
        <w:ind w:left="0" w:leftChars="0" w:firstLine="647" w:firstLineChars="200"/>
        <w:jc w:val="both"/>
        <w:rPr>
          <w:rFonts w:hint="default" w:ascii="Times New Roman" w:hAnsi="Times New Roman" w:eastAsia="仿宋" w:cs="Times New Roman"/>
          <w:b/>
          <w:bCs/>
          <w:spacing w:val="1"/>
          <w:kern w:val="2"/>
          <w:sz w:val="32"/>
          <w:szCs w:val="32"/>
          <w:lang w:val="en-US" w:eastAsia="zh-CN" w:bidi="ar-SA"/>
        </w:rPr>
      </w:pPr>
      <w:r>
        <w:rPr>
          <w:rFonts w:hint="default" w:ascii="Times New Roman" w:hAnsi="Times New Roman" w:eastAsia="仿宋" w:cs="Times New Roman"/>
          <w:b/>
          <w:bCs/>
          <w:spacing w:val="1"/>
          <w:kern w:val="2"/>
          <w:sz w:val="32"/>
          <w:szCs w:val="32"/>
          <w:lang w:val="en-US" w:eastAsia="zh-CN" w:bidi="ar-SA"/>
        </w:rPr>
        <w:t>注：投标诚意金需在2025年1</w:t>
      </w:r>
      <w:r>
        <w:rPr>
          <w:rFonts w:hint="eastAsia" w:ascii="Times New Roman" w:hAnsi="Times New Roman" w:eastAsia="仿宋" w:cs="Times New Roman"/>
          <w:b/>
          <w:bCs/>
          <w:spacing w:val="1"/>
          <w:kern w:val="2"/>
          <w:sz w:val="32"/>
          <w:szCs w:val="32"/>
          <w:lang w:val="en-US" w:eastAsia="zh-CN" w:bidi="ar-SA"/>
        </w:rPr>
        <w:t>2</w:t>
      </w:r>
      <w:r>
        <w:rPr>
          <w:rFonts w:hint="default" w:ascii="Times New Roman" w:hAnsi="Times New Roman" w:eastAsia="仿宋" w:cs="Times New Roman"/>
          <w:b/>
          <w:bCs/>
          <w:spacing w:val="1"/>
          <w:kern w:val="2"/>
          <w:sz w:val="32"/>
          <w:szCs w:val="32"/>
          <w:lang w:val="en-US" w:eastAsia="zh-CN" w:bidi="ar-SA"/>
        </w:rPr>
        <w:t>月</w:t>
      </w:r>
      <w:r>
        <w:rPr>
          <w:rFonts w:hint="eastAsia" w:ascii="Times New Roman" w:hAnsi="Times New Roman" w:eastAsia="仿宋" w:cs="Times New Roman"/>
          <w:b/>
          <w:bCs/>
          <w:spacing w:val="1"/>
          <w:kern w:val="2"/>
          <w:sz w:val="32"/>
          <w:szCs w:val="32"/>
          <w:lang w:val="en-US" w:eastAsia="zh-CN" w:bidi="ar-SA"/>
        </w:rPr>
        <w:t>22</w:t>
      </w:r>
      <w:r>
        <w:rPr>
          <w:rFonts w:hint="default" w:ascii="Times New Roman" w:hAnsi="Times New Roman" w:eastAsia="仿宋" w:cs="Times New Roman"/>
          <w:b/>
          <w:bCs/>
          <w:spacing w:val="1"/>
          <w:kern w:val="2"/>
          <w:sz w:val="32"/>
          <w:szCs w:val="32"/>
          <w:lang w:val="en-US" w:eastAsia="zh-CN" w:bidi="ar-SA"/>
        </w:rPr>
        <w:t>日17：00以前缴纳至招标人指定账户。</w:t>
      </w:r>
    </w:p>
    <w:p w14:paraId="624E1659">
      <w:pPr>
        <w:keepNext w:val="0"/>
        <w:keepLines w:val="0"/>
        <w:pageBreakBefore w:val="0"/>
        <w:kinsoku/>
        <w:wordWrap/>
        <w:overflowPunct/>
        <w:topLinePunct w:val="0"/>
        <w:bidi w:val="0"/>
        <w:adjustRightInd w:val="0"/>
        <w:snapToGrid w:val="0"/>
        <w:spacing w:line="560" w:lineRule="exact"/>
        <w:ind w:right="59" w:firstLine="644" w:firstLineChars="200"/>
        <w:jc w:val="both"/>
        <w:rPr>
          <w:rFonts w:hint="default" w:ascii="Times New Roman" w:hAnsi="Times New Roman" w:eastAsia="仿宋" w:cs="Times New Roman"/>
          <w:spacing w:val="1"/>
          <w:sz w:val="32"/>
          <w:szCs w:val="32"/>
          <w:lang w:val="en-US" w:eastAsia="zh-CN"/>
        </w:rPr>
      </w:pPr>
      <w:r>
        <w:rPr>
          <w:rFonts w:hint="default" w:ascii="Times New Roman" w:hAnsi="Times New Roman" w:eastAsia="仿宋" w:cs="Times New Roman"/>
          <w:spacing w:val="1"/>
          <w:sz w:val="32"/>
          <w:szCs w:val="32"/>
          <w:lang w:val="en-US" w:eastAsia="zh-CN"/>
        </w:rPr>
        <w:t>账户名称：四川船城博润建设有限责任公司</w:t>
      </w:r>
    </w:p>
    <w:p w14:paraId="40E947BA">
      <w:pPr>
        <w:keepNext w:val="0"/>
        <w:keepLines w:val="0"/>
        <w:pageBreakBefore w:val="0"/>
        <w:kinsoku/>
        <w:wordWrap/>
        <w:overflowPunct/>
        <w:topLinePunct w:val="0"/>
        <w:bidi w:val="0"/>
        <w:adjustRightInd w:val="0"/>
        <w:snapToGrid w:val="0"/>
        <w:spacing w:line="560" w:lineRule="exact"/>
        <w:ind w:right="59" w:firstLine="644" w:firstLineChars="200"/>
        <w:jc w:val="both"/>
        <w:rPr>
          <w:rFonts w:hint="default" w:ascii="Times New Roman" w:hAnsi="Times New Roman" w:eastAsia="仿宋" w:cs="Times New Roman"/>
          <w:spacing w:val="1"/>
          <w:sz w:val="32"/>
          <w:szCs w:val="32"/>
          <w:lang w:val="en-US" w:eastAsia="zh-CN"/>
        </w:rPr>
      </w:pPr>
      <w:r>
        <w:rPr>
          <w:rFonts w:hint="default" w:ascii="Times New Roman" w:hAnsi="Times New Roman" w:eastAsia="仿宋" w:cs="Times New Roman"/>
          <w:spacing w:val="1"/>
          <w:sz w:val="32"/>
          <w:szCs w:val="32"/>
          <w:lang w:val="en-US" w:eastAsia="zh-CN"/>
        </w:rPr>
        <w:t>开户账号：41240120000053390</w:t>
      </w:r>
    </w:p>
    <w:p w14:paraId="7B728784">
      <w:pPr>
        <w:keepNext w:val="0"/>
        <w:keepLines w:val="0"/>
        <w:pageBreakBefore w:val="0"/>
        <w:kinsoku/>
        <w:wordWrap/>
        <w:overflowPunct/>
        <w:topLinePunct w:val="0"/>
        <w:bidi w:val="0"/>
        <w:adjustRightInd w:val="0"/>
        <w:snapToGrid w:val="0"/>
        <w:spacing w:line="560" w:lineRule="exact"/>
        <w:ind w:right="59" w:firstLine="644" w:firstLineChars="200"/>
        <w:jc w:val="both"/>
        <w:rPr>
          <w:rFonts w:hint="default" w:ascii="Times New Roman" w:hAnsi="Times New Roman" w:eastAsia="仿宋" w:cs="Times New Roman"/>
          <w:spacing w:val="1"/>
          <w:sz w:val="32"/>
          <w:szCs w:val="32"/>
          <w:lang w:val="en-US" w:eastAsia="zh-CN"/>
        </w:rPr>
      </w:pPr>
      <w:r>
        <w:rPr>
          <w:rFonts w:hint="default" w:ascii="Times New Roman" w:hAnsi="Times New Roman" w:eastAsia="仿宋" w:cs="Times New Roman"/>
          <w:spacing w:val="1"/>
          <w:sz w:val="32"/>
          <w:szCs w:val="32"/>
          <w:lang w:val="en-US" w:eastAsia="zh-CN"/>
        </w:rPr>
        <w:t>开户银行：四川资中农村商业银行股份有限公司</w:t>
      </w:r>
    </w:p>
    <w:p w14:paraId="6C14224E">
      <w:pPr>
        <w:keepNext w:val="0"/>
        <w:keepLines w:val="0"/>
        <w:pageBreakBefore w:val="0"/>
        <w:kinsoku/>
        <w:wordWrap/>
        <w:overflowPunct/>
        <w:topLinePunct w:val="0"/>
        <w:bidi w:val="0"/>
        <w:adjustRightInd w:val="0"/>
        <w:snapToGrid w:val="0"/>
        <w:spacing w:line="560" w:lineRule="exact"/>
        <w:ind w:right="59" w:firstLine="644" w:firstLineChars="200"/>
        <w:jc w:val="both"/>
        <w:rPr>
          <w:rFonts w:hint="default" w:ascii="Times New Roman" w:hAnsi="Times New Roman" w:eastAsia="仿宋" w:cs="Times New Roman"/>
          <w:spacing w:val="1"/>
          <w:sz w:val="32"/>
          <w:szCs w:val="32"/>
          <w:lang w:val="en-US" w:eastAsia="zh-CN"/>
        </w:rPr>
      </w:pPr>
    </w:p>
    <w:p w14:paraId="509BFAC7">
      <w:pPr>
        <w:keepNext w:val="0"/>
        <w:keepLines w:val="0"/>
        <w:pageBreakBefore w:val="0"/>
        <w:kinsoku/>
        <w:wordWrap/>
        <w:overflowPunct/>
        <w:topLinePunct w:val="0"/>
        <w:bidi w:val="0"/>
        <w:adjustRightInd w:val="0"/>
        <w:snapToGrid w:val="0"/>
        <w:spacing w:line="560" w:lineRule="exact"/>
        <w:ind w:right="59" w:firstLine="644" w:firstLineChars="200"/>
        <w:jc w:val="both"/>
        <w:rPr>
          <w:rFonts w:hint="default" w:ascii="Times New Roman" w:hAnsi="Times New Roman" w:eastAsia="仿宋" w:cs="Times New Roman"/>
          <w:spacing w:val="1"/>
          <w:sz w:val="32"/>
          <w:szCs w:val="32"/>
          <w:lang w:val="en-US" w:eastAsia="zh-CN"/>
        </w:rPr>
      </w:pPr>
    </w:p>
    <w:p w14:paraId="68D553F6">
      <w:pPr>
        <w:keepNext w:val="0"/>
        <w:keepLines w:val="0"/>
        <w:pageBreakBefore w:val="0"/>
        <w:kinsoku/>
        <w:wordWrap/>
        <w:overflowPunct/>
        <w:topLinePunct w:val="0"/>
        <w:bidi w:val="0"/>
        <w:adjustRightInd w:val="0"/>
        <w:snapToGrid w:val="0"/>
        <w:spacing w:line="560" w:lineRule="exact"/>
        <w:ind w:right="59" w:firstLine="644" w:firstLineChars="200"/>
        <w:jc w:val="right"/>
        <w:rPr>
          <w:rFonts w:hint="default" w:ascii="Times New Roman" w:hAnsi="Times New Roman" w:eastAsia="仿宋" w:cs="Times New Roman"/>
          <w:spacing w:val="1"/>
          <w:sz w:val="32"/>
          <w:szCs w:val="32"/>
          <w:lang w:val="en-US" w:eastAsia="zh-CN"/>
        </w:rPr>
      </w:pPr>
      <w:r>
        <w:rPr>
          <w:rFonts w:hint="default" w:ascii="Times New Roman" w:hAnsi="Times New Roman" w:eastAsia="仿宋" w:cs="Times New Roman"/>
          <w:spacing w:val="1"/>
          <w:sz w:val="32"/>
          <w:szCs w:val="32"/>
          <w:lang w:val="en-US" w:eastAsia="zh-CN"/>
        </w:rPr>
        <w:t>四川船城博润建设有限责任公司</w:t>
      </w:r>
    </w:p>
    <w:p w14:paraId="60D622F1">
      <w:pPr>
        <w:keepNext w:val="0"/>
        <w:keepLines w:val="0"/>
        <w:pageBreakBefore w:val="0"/>
        <w:kinsoku/>
        <w:wordWrap/>
        <w:overflowPunct/>
        <w:topLinePunct w:val="0"/>
        <w:bidi w:val="0"/>
        <w:adjustRightInd w:val="0"/>
        <w:snapToGrid w:val="0"/>
        <w:spacing w:line="560" w:lineRule="exact"/>
        <w:ind w:right="59" w:firstLine="644" w:firstLineChars="200"/>
        <w:jc w:val="right"/>
        <w:rPr>
          <w:rFonts w:hint="default" w:ascii="Times New Roman" w:hAnsi="Times New Roman" w:eastAsia="仿宋" w:cs="Times New Roman"/>
          <w:spacing w:val="1"/>
          <w:kern w:val="2"/>
          <w:sz w:val="32"/>
          <w:szCs w:val="32"/>
          <w:lang w:val="en-US" w:eastAsia="zh-CN" w:bidi="ar-SA"/>
        </w:rPr>
      </w:pPr>
      <w:r>
        <w:rPr>
          <w:rFonts w:hint="default" w:ascii="Times New Roman" w:hAnsi="Times New Roman" w:eastAsia="仿宋" w:cs="Times New Roman"/>
          <w:spacing w:val="1"/>
          <w:sz w:val="32"/>
          <w:szCs w:val="32"/>
          <w:lang w:val="en-US" w:eastAsia="zh-CN"/>
        </w:rPr>
        <w:t>2025年1</w:t>
      </w:r>
      <w:r>
        <w:rPr>
          <w:rFonts w:hint="eastAsia" w:ascii="Times New Roman" w:hAnsi="Times New Roman" w:eastAsia="仿宋" w:cs="Times New Roman"/>
          <w:spacing w:val="1"/>
          <w:sz w:val="32"/>
          <w:szCs w:val="32"/>
          <w:lang w:val="en-US" w:eastAsia="zh-CN"/>
        </w:rPr>
        <w:t>2</w:t>
      </w:r>
      <w:r>
        <w:rPr>
          <w:rFonts w:hint="default" w:ascii="Times New Roman" w:hAnsi="Times New Roman" w:eastAsia="仿宋" w:cs="Times New Roman"/>
          <w:spacing w:val="1"/>
          <w:sz w:val="32"/>
          <w:szCs w:val="32"/>
          <w:lang w:val="en-US" w:eastAsia="zh-CN"/>
        </w:rPr>
        <w:t>月</w:t>
      </w:r>
      <w:r>
        <w:rPr>
          <w:rFonts w:hint="eastAsia" w:ascii="Times New Roman" w:hAnsi="Times New Roman" w:eastAsia="仿宋" w:cs="Times New Roman"/>
          <w:spacing w:val="1"/>
          <w:sz w:val="32"/>
          <w:szCs w:val="32"/>
          <w:lang w:val="en-US" w:eastAsia="zh-CN"/>
        </w:rPr>
        <w:t>17</w:t>
      </w:r>
      <w:r>
        <w:rPr>
          <w:rFonts w:hint="default" w:ascii="Times New Roman" w:hAnsi="Times New Roman" w:eastAsia="仿宋" w:cs="Times New Roman"/>
          <w:spacing w:val="1"/>
          <w:sz w:val="32"/>
          <w:szCs w:val="32"/>
          <w:lang w:val="en-US" w:eastAsia="zh-CN"/>
        </w:rPr>
        <w:t>日</w:t>
      </w:r>
    </w:p>
    <w:p w14:paraId="1704523D">
      <w:pPr>
        <w:keepNext w:val="0"/>
        <w:keepLines w:val="0"/>
        <w:pageBreakBefore w:val="0"/>
        <w:kinsoku/>
        <w:wordWrap/>
        <w:overflowPunct/>
        <w:topLinePunct w:val="0"/>
        <w:bidi w:val="0"/>
        <w:adjustRightInd w:val="0"/>
        <w:snapToGrid w:val="0"/>
        <w:spacing w:line="560" w:lineRule="exact"/>
        <w:ind w:firstLine="640" w:firstLineChars="200"/>
        <w:rPr>
          <w:rFonts w:hint="default" w:ascii="Times New Roman" w:hAnsi="Times New Roman" w:eastAsia="仿宋" w:cs="Times New Roman"/>
          <w:sz w:val="32"/>
          <w:szCs w:val="32"/>
        </w:rPr>
      </w:pPr>
    </w:p>
    <w:p w14:paraId="70EAB5E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Chars="200" w:right="0" w:rightChars="0"/>
        <w:jc w:val="left"/>
        <w:rPr>
          <w:rFonts w:hint="eastAsia" w:ascii="黑体" w:hAnsi="黑体" w:eastAsia="黑体" w:cs="黑体"/>
          <w:b w:val="0"/>
          <w:bCs w:val="0"/>
          <w:i w:val="0"/>
          <w:iCs w:val="0"/>
          <w:caps w:val="0"/>
          <w:color w:val="333333"/>
          <w:spacing w:val="0"/>
          <w:sz w:val="32"/>
          <w:szCs w:val="32"/>
          <w:shd w:val="clear" w:fill="FFFFFF"/>
        </w:rPr>
      </w:pPr>
    </w:p>
    <w:p w14:paraId="6F452306">
      <w:pPr>
        <w:pStyle w:val="8"/>
        <w:jc w:val="righ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6ACFE"/>
    <w:multiLevelType w:val="singleLevel"/>
    <w:tmpl w:val="7216AC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37200AE"/>
    <w:rsid w:val="03EB4ACB"/>
    <w:rsid w:val="05EA4BBF"/>
    <w:rsid w:val="079E1AE3"/>
    <w:rsid w:val="0E2D33E4"/>
    <w:rsid w:val="131D25D7"/>
    <w:rsid w:val="16E96FBB"/>
    <w:rsid w:val="1A084DEF"/>
    <w:rsid w:val="21673A8F"/>
    <w:rsid w:val="223C50A5"/>
    <w:rsid w:val="28282D24"/>
    <w:rsid w:val="287A5928"/>
    <w:rsid w:val="3A891536"/>
    <w:rsid w:val="3E665C5B"/>
    <w:rsid w:val="41C67B76"/>
    <w:rsid w:val="46337A0F"/>
    <w:rsid w:val="4B205ACF"/>
    <w:rsid w:val="51004FF4"/>
    <w:rsid w:val="52DF2626"/>
    <w:rsid w:val="534B1399"/>
    <w:rsid w:val="54C2264A"/>
    <w:rsid w:val="56AB34D3"/>
    <w:rsid w:val="57600E35"/>
    <w:rsid w:val="58A02683"/>
    <w:rsid w:val="5C1A101A"/>
    <w:rsid w:val="5C535C40"/>
    <w:rsid w:val="67DD0A64"/>
    <w:rsid w:val="694430CA"/>
    <w:rsid w:val="6DD156B9"/>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pPr>
  </w:style>
  <w:style w:type="paragraph" w:customStyle="1" w:styleId="1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1868</Words>
  <Characters>2075</Characters>
  <Lines>0</Lines>
  <Paragraphs>0</Paragraphs>
  <TotalTime>9</TotalTime>
  <ScaleCrop>false</ScaleCrop>
  <LinksUpToDate>false</LinksUpToDate>
  <CharactersWithSpaces>2087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紫羚</cp:lastModifiedBy>
  <cp:lastPrinted>2025-03-24T03:13:00Z</cp:lastPrinted>
  <dcterms:modified xsi:type="dcterms:W3CDTF">2025-12-17T08:50:07Z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C195454245D34F52A91B61414826B1DF_13</vt:lpwstr>
  </property>
  <property fmtid="{D5CDD505-2E9C-101B-9397-08002B2CF9AE}" pid="4" name="KSOTemplateDocerSaveRecord">
    <vt:lpwstr>eyJoZGlkIjoiMjM1YTI2MDg0YzI0NjE0YmFlOWQ0ZTM4Mzk0YjViMGYiLCJ1c2VySWQiOiIzMDYzMjA3ODUifQ==</vt:lpwstr>
  </property>
</Properties>
</file>