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0EE6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60" w:lineRule="exact"/>
        <w:ind w:left="0" w:right="0" w:firstLine="0"/>
        <w:jc w:val="center"/>
        <w:textAlignment w:val="auto"/>
        <w:rPr>
          <w:rFonts w:hint="default" w:ascii="Times New Roman" w:hAnsi="Times New Roman" w:eastAsia="方正小标宋简体" w:cs="Times New Roman"/>
          <w:b w:val="0"/>
          <w:bCs w:val="0"/>
          <w:i w:val="0"/>
          <w:iCs w:val="0"/>
          <w:caps w:val="0"/>
          <w:color w:val="333333"/>
          <w:spacing w:val="0"/>
          <w:sz w:val="44"/>
          <w:szCs w:val="44"/>
          <w:highlight w:val="none"/>
          <w:shd w:val="clear" w:fill="FFFFFF"/>
          <w:lang w:val="en-US" w:eastAsia="zh-CN"/>
        </w:rPr>
      </w:pPr>
      <w:r>
        <w:rPr>
          <w:rFonts w:hint="eastAsia" w:ascii="Times New Roman" w:hAnsi="Times New Roman" w:eastAsia="方正小标宋简体" w:cs="Times New Roman"/>
          <w:b w:val="0"/>
          <w:bCs w:val="0"/>
          <w:i w:val="0"/>
          <w:iCs w:val="0"/>
          <w:caps w:val="0"/>
          <w:color w:val="333333"/>
          <w:spacing w:val="0"/>
          <w:sz w:val="44"/>
          <w:szCs w:val="44"/>
          <w:highlight w:val="none"/>
          <w:shd w:val="clear" w:fill="FFFFFF"/>
          <w:lang w:val="en-US" w:eastAsia="zh-CN"/>
        </w:rPr>
        <w:t>四川中屹达建设工程有限公司</w:t>
      </w:r>
    </w:p>
    <w:p w14:paraId="4170DBF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60" w:lineRule="exact"/>
        <w:ind w:left="0" w:right="0" w:firstLine="0"/>
        <w:jc w:val="center"/>
        <w:textAlignment w:val="auto"/>
        <w:rPr>
          <w:rFonts w:hint="default" w:ascii="Times New Roman" w:hAnsi="Times New Roman" w:eastAsia="方正小标宋简体" w:cs="Times New Roman"/>
          <w:b w:val="0"/>
          <w:bCs w:val="0"/>
          <w:i w:val="0"/>
          <w:iCs w:val="0"/>
          <w:caps w:val="0"/>
          <w:color w:val="333333"/>
          <w:spacing w:val="0"/>
          <w:sz w:val="44"/>
          <w:szCs w:val="44"/>
          <w:highlight w:val="none"/>
          <w:shd w:val="clear" w:fill="FFFFFF"/>
          <w:lang w:eastAsia="zh-CN"/>
        </w:rPr>
      </w:pPr>
      <w:r>
        <w:rPr>
          <w:rFonts w:hint="eastAsia" w:ascii="Times New Roman" w:hAnsi="Times New Roman" w:eastAsia="方正小标宋简体" w:cs="Times New Roman"/>
          <w:b w:val="0"/>
          <w:bCs w:val="0"/>
          <w:i w:val="0"/>
          <w:iCs w:val="0"/>
          <w:caps w:val="0"/>
          <w:color w:val="333333"/>
          <w:spacing w:val="0"/>
          <w:sz w:val="44"/>
          <w:szCs w:val="44"/>
          <w:highlight w:val="none"/>
          <w:shd w:val="clear" w:fill="FFFFFF"/>
          <w:lang w:val="en-US" w:eastAsia="zh-CN"/>
        </w:rPr>
        <w:t>资中县乡村振兴示范镇基础设施提升改造项目（一标段）第六阶段专业分包（第二次）</w:t>
      </w:r>
      <w:r>
        <w:rPr>
          <w:rFonts w:hint="default" w:ascii="Times New Roman" w:hAnsi="Times New Roman" w:eastAsia="方正小标宋简体" w:cs="Times New Roman"/>
          <w:b w:val="0"/>
          <w:bCs w:val="0"/>
          <w:i w:val="0"/>
          <w:iCs w:val="0"/>
          <w:caps w:val="0"/>
          <w:color w:val="333333"/>
          <w:spacing w:val="0"/>
          <w:sz w:val="44"/>
          <w:szCs w:val="44"/>
          <w:highlight w:val="none"/>
          <w:shd w:val="clear" w:fill="FFFFFF"/>
          <w:lang w:eastAsia="zh-CN"/>
        </w:rPr>
        <w:t>招标公告</w:t>
      </w:r>
    </w:p>
    <w:p w14:paraId="2E7425C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right"/>
        <w:textAlignment w:val="auto"/>
        <w:rPr>
          <w:rFonts w:hint="default" w:ascii="Times New Roman" w:hAnsi="Times New Roman" w:eastAsia="仿宋_GB2312" w:cs="Times New Roman"/>
          <w:b w:val="0"/>
          <w:bCs w:val="0"/>
          <w:i w:val="0"/>
          <w:iCs w:val="0"/>
          <w:caps w:val="0"/>
          <w:color w:val="333333"/>
          <w:spacing w:val="0"/>
          <w:sz w:val="32"/>
          <w:szCs w:val="32"/>
          <w:highlight w:val="none"/>
          <w:shd w:val="clear" w:fill="FFFFFF"/>
          <w:lang w:val="en-US" w:eastAsia="zh-CN"/>
        </w:rPr>
      </w:pPr>
      <w:r>
        <w:rPr>
          <w:rFonts w:hint="eastAsia" w:ascii="Times New Roman" w:hAnsi="Times New Roman" w:eastAsia="仿宋_GB2312" w:cs="Times New Roman"/>
          <w:b w:val="0"/>
          <w:bCs w:val="0"/>
          <w:i w:val="0"/>
          <w:iCs w:val="0"/>
          <w:caps w:val="0"/>
          <w:color w:val="333333"/>
          <w:spacing w:val="0"/>
          <w:sz w:val="32"/>
          <w:szCs w:val="32"/>
          <w:highlight w:val="none"/>
          <w:shd w:val="clear" w:fill="FFFFFF"/>
          <w:lang w:val="en-US" w:eastAsia="zh-CN"/>
        </w:rPr>
        <w:t>编号：兴资2026-09</w:t>
      </w:r>
    </w:p>
    <w:p w14:paraId="34C5E25D">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eastAsia" w:ascii="Times New Roman" w:hAnsi="Times New Roman" w:eastAsia="仿宋_GB2312" w:cs="Times New Roman"/>
          <w:b w:val="0"/>
          <w:bCs w:val="0"/>
          <w:i w:val="0"/>
          <w:iCs w:val="0"/>
          <w:caps w:val="0"/>
          <w:color w:val="333333"/>
          <w:spacing w:val="0"/>
          <w:sz w:val="32"/>
          <w:szCs w:val="32"/>
          <w:highlight w:val="none"/>
          <w:shd w:val="clear" w:fill="FFFFFF"/>
          <w:lang w:val="en-US" w:eastAsia="zh-CN"/>
        </w:rPr>
      </w:pPr>
    </w:p>
    <w:p w14:paraId="4EA5CB50">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黑体" w:cs="Times New Roman"/>
          <w:i w:val="0"/>
          <w:iCs w:val="0"/>
          <w:caps w:val="0"/>
          <w:color w:val="333333"/>
          <w:spacing w:val="0"/>
          <w:sz w:val="21"/>
          <w:szCs w:val="21"/>
          <w:highlight w:val="none"/>
        </w:rPr>
      </w:pPr>
      <w:r>
        <w:rPr>
          <w:rFonts w:hint="default" w:ascii="Times New Roman" w:hAnsi="Times New Roman" w:eastAsia="黑体" w:cs="Times New Roman"/>
          <w:b w:val="0"/>
          <w:bCs w:val="0"/>
          <w:i w:val="0"/>
          <w:iCs w:val="0"/>
          <w:caps w:val="0"/>
          <w:color w:val="333333"/>
          <w:spacing w:val="0"/>
          <w:sz w:val="32"/>
          <w:szCs w:val="32"/>
          <w:highlight w:val="none"/>
          <w:shd w:val="clear" w:fill="FFFFFF"/>
        </w:rPr>
        <w:t>一、项目名称</w:t>
      </w:r>
    </w:p>
    <w:p w14:paraId="3CA42704">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仿宋_GB2312" w:cs="Times New Roman"/>
          <w:b w:val="0"/>
          <w:bCs w:val="0"/>
          <w:i w:val="0"/>
          <w:iCs w:val="0"/>
          <w:caps w:val="0"/>
          <w:color w:val="333333"/>
          <w:spacing w:val="0"/>
          <w:sz w:val="32"/>
          <w:szCs w:val="32"/>
          <w:highlight w:val="none"/>
          <w:shd w:val="clear" w:fill="FFFFFF"/>
        </w:rPr>
      </w:pPr>
      <w:r>
        <w:rPr>
          <w:rFonts w:hint="eastAsia" w:ascii="Times New Roman" w:hAnsi="Times New Roman" w:eastAsia="仿宋_GB2312" w:cs="Times New Roman"/>
          <w:b w:val="0"/>
          <w:bCs w:val="0"/>
          <w:i w:val="0"/>
          <w:iCs w:val="0"/>
          <w:caps w:val="0"/>
          <w:color w:val="333333"/>
          <w:spacing w:val="0"/>
          <w:sz w:val="32"/>
          <w:szCs w:val="32"/>
          <w:highlight w:val="none"/>
          <w:shd w:val="clear" w:fill="FFFFFF"/>
          <w:lang w:val="en-US" w:eastAsia="zh-CN"/>
        </w:rPr>
        <w:t>资中县乡村振兴示范镇基础设施提升改造项目（一标段）第六阶段专业分包（第二次）</w:t>
      </w:r>
      <w:r>
        <w:rPr>
          <w:rFonts w:hint="default" w:ascii="Times New Roman" w:hAnsi="Times New Roman" w:eastAsia="仿宋_GB2312" w:cs="Times New Roman"/>
          <w:color w:val="auto"/>
          <w:kern w:val="2"/>
          <w:sz w:val="24"/>
          <w:szCs w:val="24"/>
          <w:highlight w:val="none"/>
          <w:lang w:val="en-US" w:eastAsia="zh-CN" w:bidi="ar-SA"/>
        </w:rPr>
        <w:t>。</w:t>
      </w:r>
    </w:p>
    <w:p w14:paraId="47B60F70">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黑体" w:cs="Times New Roman"/>
          <w:b w:val="0"/>
          <w:bCs w:val="0"/>
          <w:i w:val="0"/>
          <w:iCs w:val="0"/>
          <w:caps w:val="0"/>
          <w:color w:val="333333"/>
          <w:spacing w:val="0"/>
          <w:sz w:val="32"/>
          <w:szCs w:val="32"/>
          <w:highlight w:val="none"/>
          <w:shd w:val="clear" w:fill="FFFFFF"/>
        </w:rPr>
      </w:pPr>
      <w:r>
        <w:rPr>
          <w:rFonts w:hint="default" w:ascii="Times New Roman" w:hAnsi="Times New Roman" w:eastAsia="黑体" w:cs="Times New Roman"/>
          <w:b w:val="0"/>
          <w:bCs w:val="0"/>
          <w:i w:val="0"/>
          <w:iCs w:val="0"/>
          <w:caps w:val="0"/>
          <w:color w:val="333333"/>
          <w:spacing w:val="0"/>
          <w:sz w:val="32"/>
          <w:szCs w:val="32"/>
          <w:highlight w:val="none"/>
          <w:shd w:val="clear" w:fill="FFFFFF"/>
        </w:rPr>
        <w:t>二、招标人</w:t>
      </w:r>
    </w:p>
    <w:p w14:paraId="40C640B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i w:val="0"/>
          <w:iCs w:val="0"/>
          <w:caps w:val="0"/>
          <w:color w:val="333333"/>
          <w:spacing w:val="0"/>
          <w:sz w:val="32"/>
          <w:szCs w:val="32"/>
          <w:highlight w:val="none"/>
          <w:shd w:val="clear" w:fill="FFFFFF"/>
          <w:lang w:eastAsia="zh-CN"/>
        </w:rPr>
      </w:pPr>
      <w:r>
        <w:rPr>
          <w:rFonts w:hint="eastAsia" w:ascii="Times New Roman" w:hAnsi="Times New Roman" w:eastAsia="仿宋_GB2312" w:cs="Times New Roman"/>
          <w:i w:val="0"/>
          <w:iCs w:val="0"/>
          <w:caps w:val="0"/>
          <w:color w:val="333333"/>
          <w:spacing w:val="0"/>
          <w:sz w:val="32"/>
          <w:szCs w:val="32"/>
          <w:highlight w:val="none"/>
          <w:shd w:val="clear" w:fill="FFFFFF"/>
          <w:lang w:val="en-US" w:eastAsia="zh-CN"/>
        </w:rPr>
        <w:t>四川中屹达建设工程有限公司</w:t>
      </w:r>
      <w:r>
        <w:rPr>
          <w:rFonts w:hint="default" w:ascii="Times New Roman" w:hAnsi="Times New Roman" w:eastAsia="仿宋_GB2312" w:cs="Times New Roman"/>
          <w:i w:val="0"/>
          <w:iCs w:val="0"/>
          <w:caps w:val="0"/>
          <w:color w:val="333333"/>
          <w:spacing w:val="0"/>
          <w:sz w:val="32"/>
          <w:szCs w:val="32"/>
          <w:highlight w:val="none"/>
          <w:shd w:val="clear" w:fill="FFFFFF"/>
          <w:lang w:val="en-US" w:eastAsia="zh-CN"/>
        </w:rPr>
        <w:t>。</w:t>
      </w:r>
    </w:p>
    <w:p w14:paraId="459DCE0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黑体" w:cs="Times New Roman"/>
          <w:b w:val="0"/>
          <w:bCs w:val="0"/>
          <w:i w:val="0"/>
          <w:iCs w:val="0"/>
          <w:caps w:val="0"/>
          <w:color w:val="333333"/>
          <w:spacing w:val="0"/>
          <w:sz w:val="32"/>
          <w:szCs w:val="32"/>
          <w:highlight w:val="none"/>
          <w:shd w:val="clear" w:fill="FFFFFF"/>
        </w:rPr>
      </w:pPr>
      <w:r>
        <w:rPr>
          <w:rFonts w:hint="default" w:ascii="Times New Roman" w:hAnsi="Times New Roman" w:eastAsia="黑体" w:cs="Times New Roman"/>
          <w:b w:val="0"/>
          <w:bCs w:val="0"/>
          <w:i w:val="0"/>
          <w:iCs w:val="0"/>
          <w:caps w:val="0"/>
          <w:color w:val="333333"/>
          <w:spacing w:val="0"/>
          <w:sz w:val="32"/>
          <w:szCs w:val="32"/>
          <w:highlight w:val="none"/>
          <w:shd w:val="clear" w:fill="FFFFFF"/>
        </w:rPr>
        <w:t>三、建设地点</w:t>
      </w:r>
    </w:p>
    <w:p w14:paraId="2BDF23F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i w:val="0"/>
          <w:iCs w:val="0"/>
          <w:caps w:val="0"/>
          <w:color w:val="333333"/>
          <w:spacing w:val="0"/>
          <w:sz w:val="21"/>
          <w:szCs w:val="21"/>
          <w:highlight w:val="none"/>
        </w:rPr>
      </w:pPr>
      <w:r>
        <w:rPr>
          <w:rFonts w:hint="default" w:ascii="Times New Roman" w:hAnsi="Times New Roman" w:eastAsia="仿宋_GB2312" w:cs="Times New Roman"/>
          <w:i w:val="0"/>
          <w:iCs w:val="0"/>
          <w:caps w:val="0"/>
          <w:color w:val="333333"/>
          <w:spacing w:val="0"/>
          <w:sz w:val="32"/>
          <w:szCs w:val="32"/>
          <w:highlight w:val="none"/>
          <w:shd w:val="clear" w:fill="FFFFFF"/>
        </w:rPr>
        <w:t>资中县</w:t>
      </w:r>
      <w:r>
        <w:rPr>
          <w:rFonts w:hint="eastAsia" w:ascii="Times New Roman" w:hAnsi="Times New Roman" w:eastAsia="仿宋_GB2312" w:cs="Times New Roman"/>
          <w:i w:val="0"/>
          <w:iCs w:val="0"/>
          <w:caps w:val="0"/>
          <w:color w:val="333333"/>
          <w:spacing w:val="0"/>
          <w:sz w:val="32"/>
          <w:szCs w:val="32"/>
          <w:highlight w:val="none"/>
          <w:shd w:val="clear" w:fill="FFFFFF"/>
          <w:lang w:val="en-US" w:eastAsia="zh-CN"/>
        </w:rPr>
        <w:t>罗泉镇、重龙</w:t>
      </w:r>
      <w:r>
        <w:rPr>
          <w:rFonts w:hint="default" w:ascii="Times New Roman" w:hAnsi="Times New Roman" w:eastAsia="仿宋_GB2312" w:cs="Times New Roman"/>
          <w:i w:val="0"/>
          <w:iCs w:val="0"/>
          <w:caps w:val="0"/>
          <w:color w:val="333333"/>
          <w:spacing w:val="0"/>
          <w:sz w:val="32"/>
          <w:szCs w:val="32"/>
          <w:highlight w:val="none"/>
          <w:shd w:val="clear" w:fill="FFFFFF"/>
          <w:lang w:val="en-US" w:eastAsia="zh-CN"/>
        </w:rPr>
        <w:t>镇。</w:t>
      </w:r>
    </w:p>
    <w:p w14:paraId="4472566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黑体" w:cs="Times New Roman"/>
          <w:b w:val="0"/>
          <w:bCs w:val="0"/>
          <w:i w:val="0"/>
          <w:iCs w:val="0"/>
          <w:caps w:val="0"/>
          <w:color w:val="333333"/>
          <w:spacing w:val="0"/>
          <w:sz w:val="32"/>
          <w:szCs w:val="32"/>
          <w:highlight w:val="none"/>
          <w:shd w:val="clear" w:fill="FFFFFF"/>
        </w:rPr>
      </w:pPr>
      <w:r>
        <w:rPr>
          <w:rFonts w:hint="default" w:ascii="Times New Roman" w:hAnsi="Times New Roman" w:eastAsia="黑体" w:cs="Times New Roman"/>
          <w:b w:val="0"/>
          <w:bCs w:val="0"/>
          <w:i w:val="0"/>
          <w:iCs w:val="0"/>
          <w:caps w:val="0"/>
          <w:color w:val="333333"/>
          <w:spacing w:val="0"/>
          <w:sz w:val="32"/>
          <w:szCs w:val="32"/>
          <w:highlight w:val="none"/>
          <w:shd w:val="clear" w:fill="FFFFFF"/>
        </w:rPr>
        <w:t>四、项目建设内容</w:t>
      </w:r>
    </w:p>
    <w:p w14:paraId="1CDA1C8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eastAsia" w:ascii="仿宋_GB2312" w:hAnsi="仿宋_GB2312" w:eastAsia="仿宋_GB2312" w:cs="仿宋_GB2312"/>
          <w:color w:val="auto"/>
          <w:kern w:val="2"/>
          <w:sz w:val="32"/>
          <w:szCs w:val="32"/>
          <w:highlight w:val="none"/>
          <w:lang w:val="en-US" w:eastAsia="zh-CN" w:bidi="ar"/>
        </w:rPr>
      </w:pPr>
      <w:r>
        <w:rPr>
          <w:rFonts w:hint="eastAsia" w:ascii="仿宋_GB2312" w:hAnsi="仿宋_GB2312" w:eastAsia="仿宋_GB2312" w:cs="仿宋_GB2312"/>
          <w:color w:val="auto"/>
          <w:kern w:val="2"/>
          <w:sz w:val="32"/>
          <w:szCs w:val="32"/>
          <w:highlight w:val="none"/>
          <w:lang w:val="en-US" w:eastAsia="zh-CN" w:bidi="ar"/>
        </w:rPr>
        <w:t>1.公共基础设施改造工程，包含乡村道路改造（乡村道路、入户道路、村组道路）;2.重龙镇状元街改造工程，包含场地平整、状元广场铺装、配套道路、状元街街区风貌改造等；3.公共服务设施建设工程，包含教育培训中心建设、民俗文化设施维护、便民服务中心建设、乡镇广场改造等。</w:t>
      </w:r>
    </w:p>
    <w:p w14:paraId="450CB91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b w:val="0"/>
          <w:bCs w:val="0"/>
          <w:i w:val="0"/>
          <w:iCs w:val="0"/>
          <w:caps w:val="0"/>
          <w:color w:val="333333"/>
          <w:spacing w:val="0"/>
          <w:sz w:val="32"/>
          <w:szCs w:val="32"/>
          <w:highlight w:val="none"/>
          <w:shd w:val="clear" w:fill="FFFFFF"/>
          <w:lang w:val="en-US"/>
        </w:rPr>
      </w:pPr>
      <w:r>
        <w:rPr>
          <w:rFonts w:hint="eastAsia" w:ascii="仿宋_GB2312" w:hAnsi="仿宋_GB2312" w:eastAsia="仿宋_GB2312" w:cs="仿宋_GB2312"/>
          <w:color w:val="auto"/>
          <w:kern w:val="2"/>
          <w:sz w:val="32"/>
          <w:szCs w:val="32"/>
          <w:highlight w:val="none"/>
          <w:lang w:val="en-US" w:eastAsia="zh-CN" w:bidi="ar"/>
        </w:rPr>
        <w:t>本次主要实施为第六阶段专业分包（第二次）。内容为广告牌施工：原广告招牌拆除，新建木质招牌基层（包含油漆施工），招牌电源施工；油漆施工：卷帘门油漆施工，木质门油漆施工，木质结构原油漆打磨，清理，油漆施工；原状修复：状元街口石雕恢复，亮化灯光更换，墙面仿古油漆施工。</w:t>
      </w:r>
    </w:p>
    <w:p w14:paraId="718D321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黑体" w:cs="Times New Roman"/>
          <w:b w:val="0"/>
          <w:bCs w:val="0"/>
          <w:i w:val="0"/>
          <w:iCs w:val="0"/>
          <w:caps w:val="0"/>
          <w:color w:val="333333"/>
          <w:spacing w:val="0"/>
          <w:sz w:val="32"/>
          <w:szCs w:val="32"/>
          <w:highlight w:val="none"/>
          <w:shd w:val="clear" w:fill="FFFFFF"/>
        </w:rPr>
      </w:pPr>
      <w:r>
        <w:rPr>
          <w:rFonts w:hint="default" w:ascii="Times New Roman" w:hAnsi="Times New Roman" w:eastAsia="黑体" w:cs="Times New Roman"/>
          <w:b w:val="0"/>
          <w:bCs w:val="0"/>
          <w:i w:val="0"/>
          <w:iCs w:val="0"/>
          <w:caps w:val="0"/>
          <w:color w:val="333333"/>
          <w:spacing w:val="0"/>
          <w:sz w:val="32"/>
          <w:szCs w:val="32"/>
          <w:highlight w:val="none"/>
          <w:shd w:val="clear" w:fill="FFFFFF"/>
        </w:rPr>
        <w:t>五、项目建设工期</w:t>
      </w:r>
    </w:p>
    <w:p w14:paraId="64E228A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仿宋_GB2312" w:cs="Times New Roman"/>
          <w:color w:val="auto"/>
          <w:kern w:val="2"/>
          <w:sz w:val="32"/>
          <w:szCs w:val="32"/>
          <w:highlight w:val="none"/>
          <w:lang w:val="en-US" w:eastAsia="zh-CN" w:bidi="ar"/>
        </w:rPr>
      </w:pPr>
      <w:r>
        <w:rPr>
          <w:rFonts w:hint="default" w:ascii="Times New Roman" w:hAnsi="Times New Roman" w:eastAsia="仿宋_GB2312" w:cs="Times New Roman"/>
          <w:color w:val="auto"/>
          <w:kern w:val="2"/>
          <w:sz w:val="32"/>
          <w:szCs w:val="32"/>
          <w:highlight w:val="none"/>
          <w:lang w:val="en-US" w:eastAsia="zh-CN" w:bidi="ar"/>
        </w:rPr>
        <w:t>建设工期为</w:t>
      </w:r>
      <w:r>
        <w:rPr>
          <w:rFonts w:hint="eastAsia" w:ascii="Times New Roman" w:hAnsi="Times New Roman" w:eastAsia="仿宋_GB2312" w:cs="Times New Roman"/>
          <w:color w:val="auto"/>
          <w:kern w:val="2"/>
          <w:sz w:val="32"/>
          <w:szCs w:val="32"/>
          <w:highlight w:val="none"/>
          <w:lang w:val="en-US" w:eastAsia="zh-CN" w:bidi="ar"/>
        </w:rPr>
        <w:t>6</w:t>
      </w:r>
      <w:r>
        <w:rPr>
          <w:rFonts w:hint="default" w:ascii="Times New Roman" w:hAnsi="Times New Roman" w:eastAsia="仿宋_GB2312" w:cs="Times New Roman"/>
          <w:color w:val="auto"/>
          <w:kern w:val="2"/>
          <w:sz w:val="32"/>
          <w:szCs w:val="32"/>
          <w:highlight w:val="none"/>
          <w:lang w:val="en-US" w:eastAsia="zh-CN" w:bidi="ar"/>
        </w:rPr>
        <w:t>0天。</w:t>
      </w:r>
    </w:p>
    <w:p w14:paraId="71710CD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黑体" w:cs="Times New Roman"/>
          <w:b w:val="0"/>
          <w:bCs w:val="0"/>
          <w:i w:val="0"/>
          <w:iCs w:val="0"/>
          <w:caps w:val="0"/>
          <w:color w:val="333333"/>
          <w:spacing w:val="0"/>
          <w:sz w:val="32"/>
          <w:szCs w:val="32"/>
          <w:highlight w:val="none"/>
          <w:shd w:val="clear" w:fill="FFFFFF"/>
        </w:rPr>
      </w:pPr>
      <w:r>
        <w:rPr>
          <w:rFonts w:hint="default" w:ascii="Times New Roman" w:hAnsi="Times New Roman" w:eastAsia="黑体" w:cs="Times New Roman"/>
          <w:b w:val="0"/>
          <w:bCs w:val="0"/>
          <w:i w:val="0"/>
          <w:iCs w:val="0"/>
          <w:caps w:val="0"/>
          <w:color w:val="333333"/>
          <w:spacing w:val="0"/>
          <w:sz w:val="32"/>
          <w:szCs w:val="32"/>
          <w:highlight w:val="none"/>
          <w:shd w:val="clear" w:fill="FFFFFF"/>
        </w:rPr>
        <w:t>六、招标控制价</w:t>
      </w:r>
    </w:p>
    <w:p w14:paraId="17D782A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仿宋_GB2312" w:cs="Times New Roman"/>
          <w:b w:val="0"/>
          <w:bCs w:val="0"/>
          <w:i w:val="0"/>
          <w:iCs w:val="0"/>
          <w:caps w:val="0"/>
          <w:color w:val="333333"/>
          <w:spacing w:val="0"/>
          <w:sz w:val="32"/>
          <w:szCs w:val="32"/>
          <w:highlight w:val="none"/>
          <w:shd w:val="clear" w:fill="FFFFFF"/>
        </w:rPr>
      </w:pPr>
      <w:r>
        <w:rPr>
          <w:rFonts w:hint="default" w:ascii="Times New Roman" w:hAnsi="Times New Roman" w:eastAsia="仿宋_GB2312" w:cs="Times New Roman"/>
          <w:b w:val="0"/>
          <w:bCs w:val="0"/>
          <w:i w:val="0"/>
          <w:iCs w:val="0"/>
          <w:caps w:val="0"/>
          <w:color w:val="333333"/>
          <w:spacing w:val="0"/>
          <w:sz w:val="32"/>
          <w:szCs w:val="32"/>
          <w:highlight w:val="none"/>
          <w:shd w:val="clear" w:fill="FFFFFF"/>
          <w:lang w:val="en-US" w:eastAsia="zh-CN"/>
        </w:rPr>
        <w:t>本次实施专业分包暂定含税招标控制价暂定为</w:t>
      </w:r>
      <w:r>
        <w:rPr>
          <w:rFonts w:hint="eastAsia" w:ascii="Times New Roman" w:hAnsi="Times New Roman" w:eastAsia="仿宋_GB2312" w:cs="Times New Roman"/>
          <w:b w:val="0"/>
          <w:bCs w:val="0"/>
          <w:i w:val="0"/>
          <w:iCs w:val="0"/>
          <w:caps w:val="0"/>
          <w:color w:val="333333"/>
          <w:spacing w:val="0"/>
          <w:sz w:val="32"/>
          <w:szCs w:val="32"/>
          <w:highlight w:val="none"/>
          <w:shd w:val="clear" w:fill="FFFFFF"/>
          <w:lang w:val="en-US" w:eastAsia="zh-CN"/>
        </w:rPr>
        <w:t>55</w:t>
      </w:r>
      <w:r>
        <w:rPr>
          <w:rFonts w:hint="default" w:ascii="Times New Roman" w:hAnsi="Times New Roman" w:eastAsia="仿宋_GB2312" w:cs="Times New Roman"/>
          <w:b w:val="0"/>
          <w:bCs w:val="0"/>
          <w:i w:val="0"/>
          <w:iCs w:val="0"/>
          <w:caps w:val="0"/>
          <w:color w:val="333333"/>
          <w:spacing w:val="0"/>
          <w:sz w:val="32"/>
          <w:szCs w:val="32"/>
          <w:highlight w:val="none"/>
          <w:shd w:val="clear" w:fill="FFFFFF"/>
          <w:lang w:val="en-US" w:eastAsia="zh-CN"/>
        </w:rPr>
        <w:t>万元，最终以财政投资预算评审金额下浮10%作为招标控制价，分包投标下浮比率为1%一5%，投标下浮比率不得超过分包最高限价的5%，具体以财评工程量为准，以实际发生工程量结算。</w:t>
      </w:r>
    </w:p>
    <w:p w14:paraId="26F9E98C">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黑体" w:cs="Times New Roman"/>
          <w:b w:val="0"/>
          <w:bCs w:val="0"/>
          <w:i w:val="0"/>
          <w:iCs w:val="0"/>
          <w:caps w:val="0"/>
          <w:color w:val="333333"/>
          <w:spacing w:val="0"/>
          <w:sz w:val="32"/>
          <w:szCs w:val="32"/>
          <w:highlight w:val="none"/>
          <w:shd w:val="clear" w:fill="FFFFFF"/>
        </w:rPr>
      </w:pPr>
      <w:r>
        <w:rPr>
          <w:rFonts w:hint="default" w:ascii="Times New Roman" w:hAnsi="Times New Roman" w:eastAsia="黑体" w:cs="Times New Roman"/>
          <w:b w:val="0"/>
          <w:bCs w:val="0"/>
          <w:i w:val="0"/>
          <w:iCs w:val="0"/>
          <w:caps w:val="0"/>
          <w:color w:val="333333"/>
          <w:spacing w:val="0"/>
          <w:sz w:val="32"/>
          <w:szCs w:val="32"/>
          <w:highlight w:val="none"/>
          <w:shd w:val="clear" w:fill="FFFFFF"/>
        </w:rPr>
        <w:t>七、投标人资格要求</w:t>
      </w:r>
    </w:p>
    <w:p w14:paraId="7D021DAC">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仿宋_GB2312" w:cs="Times New Roman"/>
          <w:i w:val="0"/>
          <w:iCs w:val="0"/>
          <w:caps w:val="0"/>
          <w:color w:val="000000"/>
          <w:spacing w:val="0"/>
          <w:sz w:val="32"/>
          <w:szCs w:val="32"/>
          <w:highlight w:val="none"/>
          <w:shd w:val="clear" w:fill="FFFFFF"/>
        </w:rPr>
      </w:pPr>
      <w:r>
        <w:rPr>
          <w:rFonts w:hint="default" w:ascii="Times New Roman" w:hAnsi="Times New Roman" w:eastAsia="楷体_GB2312" w:cs="Times New Roman"/>
          <w:i w:val="0"/>
          <w:iCs w:val="0"/>
          <w:caps w:val="0"/>
          <w:color w:val="000000"/>
          <w:spacing w:val="0"/>
          <w:sz w:val="32"/>
          <w:szCs w:val="32"/>
          <w:highlight w:val="none"/>
          <w:shd w:val="clear" w:fill="FFFFFF"/>
        </w:rPr>
        <w:t>（一）资质要求</w:t>
      </w:r>
      <w:r>
        <w:rPr>
          <w:rFonts w:hint="eastAsia" w:ascii="Times New Roman" w:hAnsi="Times New Roman" w:eastAsia="楷体_GB2312" w:cs="Times New Roman"/>
          <w:i w:val="0"/>
          <w:iCs w:val="0"/>
          <w:caps w:val="0"/>
          <w:color w:val="000000"/>
          <w:spacing w:val="0"/>
          <w:sz w:val="32"/>
          <w:szCs w:val="32"/>
          <w:highlight w:val="none"/>
          <w:shd w:val="clear" w:fill="FFFFFF"/>
          <w:lang w:eastAsia="zh-CN"/>
        </w:rPr>
        <w:t>：</w:t>
      </w:r>
      <w:r>
        <w:rPr>
          <w:rFonts w:hint="eastAsia" w:ascii="Times New Roman" w:hAnsi="Times New Roman" w:eastAsia="仿宋_GB2312" w:cs="Times New Roman"/>
          <w:b w:val="0"/>
          <w:bCs w:val="0"/>
          <w:i w:val="0"/>
          <w:iCs w:val="0"/>
          <w:caps w:val="0"/>
          <w:color w:val="333333"/>
          <w:spacing w:val="0"/>
          <w:sz w:val="32"/>
          <w:szCs w:val="32"/>
          <w:highlight w:val="none"/>
          <w:shd w:val="clear" w:fill="FFFFFF"/>
          <w:lang w:val="en-US" w:eastAsia="zh-CN"/>
        </w:rPr>
        <w:t>具有独立企业法人资格，具有行政主管部门颁发的建筑装饰装修专业承包二级及以上资质，具有有效的安全生产许可证。</w:t>
      </w:r>
    </w:p>
    <w:p w14:paraId="619633D3">
      <w:pPr>
        <w:pStyle w:val="8"/>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right="0" w:rightChars="0" w:firstLine="640" w:firstLineChars="200"/>
        <w:jc w:val="left"/>
        <w:textAlignment w:val="auto"/>
        <w:rPr>
          <w:rFonts w:hint="default" w:ascii="Times New Roman" w:hAnsi="Times New Roman" w:eastAsia="仿宋_GB2312" w:cs="Times New Roman"/>
          <w:i w:val="0"/>
          <w:iCs w:val="0"/>
          <w:caps w:val="0"/>
          <w:color w:val="333333"/>
          <w:spacing w:val="0"/>
          <w:sz w:val="24"/>
          <w:szCs w:val="24"/>
          <w:highlight w:val="none"/>
        </w:rPr>
      </w:pPr>
      <w:r>
        <w:rPr>
          <w:rFonts w:hint="eastAsia" w:ascii="Times New Roman" w:hAnsi="Times New Roman" w:eastAsia="楷体_GB2312" w:cs="Times New Roman"/>
          <w:i w:val="0"/>
          <w:iCs w:val="0"/>
          <w:caps w:val="0"/>
          <w:color w:val="000000"/>
          <w:spacing w:val="0"/>
          <w:sz w:val="32"/>
          <w:szCs w:val="32"/>
          <w:highlight w:val="none"/>
          <w:shd w:val="clear" w:fill="FFFFFF"/>
          <w:lang w:eastAsia="zh-CN"/>
        </w:rPr>
        <w:t>（</w:t>
      </w:r>
      <w:r>
        <w:rPr>
          <w:rFonts w:hint="eastAsia" w:ascii="Times New Roman" w:hAnsi="Times New Roman" w:eastAsia="楷体_GB2312" w:cs="Times New Roman"/>
          <w:i w:val="0"/>
          <w:iCs w:val="0"/>
          <w:caps w:val="0"/>
          <w:color w:val="000000"/>
          <w:spacing w:val="0"/>
          <w:sz w:val="32"/>
          <w:szCs w:val="32"/>
          <w:highlight w:val="none"/>
          <w:shd w:val="clear" w:fill="FFFFFF"/>
          <w:lang w:val="en-US" w:eastAsia="zh-CN"/>
        </w:rPr>
        <w:t>二</w:t>
      </w:r>
      <w:r>
        <w:rPr>
          <w:rFonts w:hint="eastAsia" w:ascii="Times New Roman" w:hAnsi="Times New Roman" w:eastAsia="楷体_GB2312" w:cs="Times New Roman"/>
          <w:i w:val="0"/>
          <w:iCs w:val="0"/>
          <w:caps w:val="0"/>
          <w:color w:val="000000"/>
          <w:spacing w:val="0"/>
          <w:sz w:val="32"/>
          <w:szCs w:val="32"/>
          <w:highlight w:val="none"/>
          <w:shd w:val="clear" w:fill="FFFFFF"/>
          <w:lang w:eastAsia="zh-CN"/>
        </w:rPr>
        <w:t>）</w:t>
      </w:r>
      <w:r>
        <w:rPr>
          <w:rFonts w:hint="default" w:ascii="Times New Roman" w:hAnsi="Times New Roman" w:eastAsia="楷体_GB2312" w:cs="Times New Roman"/>
          <w:i w:val="0"/>
          <w:iCs w:val="0"/>
          <w:caps w:val="0"/>
          <w:color w:val="000000"/>
          <w:spacing w:val="0"/>
          <w:sz w:val="32"/>
          <w:szCs w:val="32"/>
          <w:highlight w:val="none"/>
          <w:shd w:val="clear" w:fill="FFFFFF"/>
        </w:rPr>
        <w:t>业绩要求</w:t>
      </w:r>
      <w:r>
        <w:rPr>
          <w:rFonts w:hint="default" w:ascii="Times New Roman" w:hAnsi="Times New Roman" w:eastAsia="楷体_GB2312" w:cs="Times New Roman"/>
          <w:i w:val="0"/>
          <w:iCs w:val="0"/>
          <w:caps w:val="0"/>
          <w:color w:val="000000"/>
          <w:spacing w:val="0"/>
          <w:sz w:val="32"/>
          <w:szCs w:val="32"/>
          <w:highlight w:val="none"/>
          <w:shd w:val="clear" w:fill="FFFFFF"/>
          <w:lang w:eastAsia="zh-CN"/>
        </w:rPr>
        <w:t>：</w:t>
      </w:r>
      <w:r>
        <w:rPr>
          <w:rFonts w:hint="default" w:ascii="Times New Roman" w:hAnsi="Times New Roman" w:eastAsia="仿宋_GB2312" w:cs="Times New Roman"/>
          <w:i w:val="0"/>
          <w:iCs w:val="0"/>
          <w:caps w:val="0"/>
          <w:color w:val="000000"/>
          <w:spacing w:val="0"/>
          <w:sz w:val="32"/>
          <w:szCs w:val="32"/>
          <w:highlight w:val="none"/>
          <w:shd w:val="clear" w:fill="FFFFFF"/>
          <w:lang w:val="en-US" w:eastAsia="zh-CN"/>
        </w:rPr>
        <w:t>无</w:t>
      </w:r>
      <w:r>
        <w:rPr>
          <w:rFonts w:hint="default" w:ascii="Times New Roman" w:hAnsi="Times New Roman" w:eastAsia="仿宋_GB2312" w:cs="Times New Roman"/>
          <w:i w:val="0"/>
          <w:iCs w:val="0"/>
          <w:caps w:val="0"/>
          <w:color w:val="000000"/>
          <w:spacing w:val="0"/>
          <w:sz w:val="32"/>
          <w:szCs w:val="32"/>
          <w:highlight w:val="none"/>
          <w:shd w:val="clear" w:fill="FFFFFF"/>
          <w:lang w:eastAsia="zh-CN"/>
        </w:rPr>
        <w:t>。</w:t>
      </w:r>
    </w:p>
    <w:p w14:paraId="187AAA5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仿宋_GB2312" w:cs="Times New Roman"/>
          <w:i w:val="0"/>
          <w:iCs w:val="0"/>
          <w:caps w:val="0"/>
          <w:color w:val="000000"/>
          <w:spacing w:val="0"/>
          <w:sz w:val="32"/>
          <w:szCs w:val="32"/>
          <w:highlight w:val="none"/>
          <w:shd w:val="clear" w:fill="FFFFFF"/>
          <w:lang w:val="en-US" w:eastAsia="zh-CN"/>
        </w:rPr>
      </w:pPr>
      <w:r>
        <w:rPr>
          <w:rFonts w:hint="eastAsia" w:ascii="Times New Roman" w:hAnsi="Times New Roman" w:eastAsia="楷体_GB2312" w:cs="Times New Roman"/>
          <w:i w:val="0"/>
          <w:iCs w:val="0"/>
          <w:caps w:val="0"/>
          <w:color w:val="000000"/>
          <w:spacing w:val="0"/>
          <w:sz w:val="32"/>
          <w:szCs w:val="32"/>
          <w:highlight w:val="none"/>
          <w:shd w:val="clear" w:fill="FFFFFF"/>
          <w:lang w:eastAsia="zh-CN"/>
        </w:rPr>
        <w:t>（</w:t>
      </w:r>
      <w:r>
        <w:rPr>
          <w:rFonts w:hint="eastAsia" w:ascii="Times New Roman" w:hAnsi="Times New Roman" w:eastAsia="楷体_GB2312" w:cs="Times New Roman"/>
          <w:i w:val="0"/>
          <w:iCs w:val="0"/>
          <w:caps w:val="0"/>
          <w:color w:val="000000"/>
          <w:spacing w:val="0"/>
          <w:sz w:val="32"/>
          <w:szCs w:val="32"/>
          <w:highlight w:val="none"/>
          <w:shd w:val="clear" w:fill="FFFFFF"/>
          <w:lang w:val="en-US" w:eastAsia="zh-CN"/>
        </w:rPr>
        <w:t>三</w:t>
      </w:r>
      <w:r>
        <w:rPr>
          <w:rFonts w:hint="eastAsia" w:ascii="Times New Roman" w:hAnsi="Times New Roman" w:eastAsia="楷体_GB2312" w:cs="Times New Roman"/>
          <w:i w:val="0"/>
          <w:iCs w:val="0"/>
          <w:caps w:val="0"/>
          <w:color w:val="000000"/>
          <w:spacing w:val="0"/>
          <w:sz w:val="32"/>
          <w:szCs w:val="32"/>
          <w:highlight w:val="none"/>
          <w:shd w:val="clear" w:fill="FFFFFF"/>
          <w:lang w:eastAsia="zh-CN"/>
        </w:rPr>
        <w:t>）</w:t>
      </w:r>
      <w:r>
        <w:rPr>
          <w:rFonts w:hint="default" w:ascii="Times New Roman" w:hAnsi="Times New Roman" w:eastAsia="楷体_GB2312" w:cs="Times New Roman"/>
          <w:i w:val="0"/>
          <w:iCs w:val="0"/>
          <w:caps w:val="0"/>
          <w:color w:val="000000"/>
          <w:spacing w:val="0"/>
          <w:sz w:val="32"/>
          <w:szCs w:val="32"/>
          <w:highlight w:val="none"/>
          <w:shd w:val="clear" w:fill="FFFFFF"/>
        </w:rPr>
        <w:t>人员要求</w:t>
      </w:r>
      <w:r>
        <w:rPr>
          <w:rFonts w:hint="default" w:ascii="Times New Roman" w:hAnsi="Times New Roman" w:eastAsia="仿宋_GB2312" w:cs="Times New Roman"/>
          <w:i w:val="0"/>
          <w:iCs w:val="0"/>
          <w:caps w:val="0"/>
          <w:color w:val="000000"/>
          <w:spacing w:val="0"/>
          <w:sz w:val="32"/>
          <w:szCs w:val="32"/>
          <w:highlight w:val="none"/>
          <w:shd w:val="clear" w:fill="FFFFFF"/>
          <w:lang w:val="en-US" w:eastAsia="zh-CN"/>
        </w:rPr>
        <w:t>：项目负责人具有注册建筑工程专业二级及以上建造师证书，须为本单位人员。</w:t>
      </w:r>
    </w:p>
    <w:p w14:paraId="30ED32E0">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黑体" w:cs="Times New Roman"/>
          <w:b w:val="0"/>
          <w:bCs w:val="0"/>
          <w:i w:val="0"/>
          <w:iCs w:val="0"/>
          <w:caps w:val="0"/>
          <w:color w:val="333333"/>
          <w:spacing w:val="0"/>
          <w:sz w:val="32"/>
          <w:szCs w:val="32"/>
          <w:highlight w:val="none"/>
          <w:shd w:val="clear" w:fill="FFFFFF"/>
          <w:lang w:eastAsia="zh-CN"/>
        </w:rPr>
      </w:pPr>
      <w:r>
        <w:rPr>
          <w:rFonts w:hint="default" w:ascii="Times New Roman" w:hAnsi="Times New Roman" w:eastAsia="黑体" w:cs="Times New Roman"/>
          <w:b w:val="0"/>
          <w:bCs w:val="0"/>
          <w:i w:val="0"/>
          <w:iCs w:val="0"/>
          <w:caps w:val="0"/>
          <w:color w:val="333333"/>
          <w:spacing w:val="0"/>
          <w:sz w:val="32"/>
          <w:szCs w:val="32"/>
          <w:highlight w:val="none"/>
          <w:shd w:val="clear" w:fill="FFFFFF"/>
        </w:rPr>
        <w:t>八、投标</w:t>
      </w:r>
      <w:r>
        <w:rPr>
          <w:rFonts w:hint="default" w:ascii="Times New Roman" w:hAnsi="Times New Roman" w:eastAsia="黑体" w:cs="Times New Roman"/>
          <w:b w:val="0"/>
          <w:bCs w:val="0"/>
          <w:i w:val="0"/>
          <w:iCs w:val="0"/>
          <w:caps w:val="0"/>
          <w:color w:val="333333"/>
          <w:spacing w:val="0"/>
          <w:sz w:val="32"/>
          <w:szCs w:val="32"/>
          <w:highlight w:val="none"/>
          <w:shd w:val="clear" w:fill="FFFFFF"/>
          <w:lang w:val="en-US" w:eastAsia="zh-CN"/>
        </w:rPr>
        <w:t>保证金</w:t>
      </w:r>
    </w:p>
    <w:p w14:paraId="21C095F1">
      <w:pPr>
        <w:pStyle w:val="3"/>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i w:val="0"/>
          <w:iCs w:val="0"/>
          <w:caps w:val="0"/>
          <w:color w:val="000000"/>
          <w:spacing w:val="0"/>
          <w:kern w:val="0"/>
          <w:sz w:val="32"/>
          <w:szCs w:val="32"/>
          <w:highlight w:val="none"/>
          <w:shd w:val="clear" w:fill="FFFFFF"/>
          <w:lang w:val="en-US" w:eastAsia="zh-CN" w:bidi="ar"/>
        </w:rPr>
      </w:pPr>
      <w:r>
        <w:rPr>
          <w:rFonts w:hint="eastAsia" w:ascii="Times New Roman" w:hAnsi="Times New Roman" w:eastAsia="楷体_GB2312" w:cs="Times New Roman"/>
          <w:i w:val="0"/>
          <w:iCs w:val="0"/>
          <w:caps w:val="0"/>
          <w:color w:val="auto"/>
          <w:spacing w:val="0"/>
          <w:kern w:val="0"/>
          <w:sz w:val="32"/>
          <w:szCs w:val="32"/>
          <w:highlight w:val="none"/>
          <w:shd w:val="clear" w:fill="FFFFFF"/>
          <w:lang w:val="en-US" w:eastAsia="zh-CN" w:bidi="ar"/>
        </w:rPr>
        <w:t>（一）投标保证金：</w:t>
      </w:r>
      <w:r>
        <w:rPr>
          <w:rFonts w:hint="eastAsia" w:ascii="Times New Roman" w:hAnsi="Times New Roman" w:eastAsia="仿宋_GB2312" w:cs="Times New Roman"/>
          <w:i w:val="0"/>
          <w:iCs w:val="0"/>
          <w:caps w:val="0"/>
          <w:color w:val="000000"/>
          <w:spacing w:val="0"/>
          <w:kern w:val="0"/>
          <w:sz w:val="32"/>
          <w:szCs w:val="32"/>
          <w:highlight w:val="none"/>
          <w:shd w:val="clear" w:fill="FFFFFF"/>
          <w:lang w:val="en-US" w:eastAsia="zh-CN" w:bidi="ar"/>
        </w:rPr>
        <w:t xml:space="preserve">投标最高限价的1%，缴纳方式为银行转账或保函。 </w:t>
      </w:r>
    </w:p>
    <w:p w14:paraId="2A2B47C7">
      <w:pPr>
        <w:pStyle w:val="3"/>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i w:val="0"/>
          <w:iCs w:val="0"/>
          <w:caps w:val="0"/>
          <w:color w:val="000000"/>
          <w:spacing w:val="0"/>
          <w:kern w:val="0"/>
          <w:sz w:val="32"/>
          <w:szCs w:val="32"/>
          <w:highlight w:val="none"/>
          <w:shd w:val="clear" w:fill="FFFFFF"/>
          <w:lang w:val="en-US" w:eastAsia="zh-CN" w:bidi="ar"/>
        </w:rPr>
      </w:pPr>
      <w:r>
        <w:rPr>
          <w:rFonts w:hint="eastAsia" w:ascii="Times New Roman" w:hAnsi="Times New Roman" w:eastAsia="楷体_GB2312" w:cs="Times New Roman"/>
          <w:i w:val="0"/>
          <w:iCs w:val="0"/>
          <w:caps w:val="0"/>
          <w:color w:val="auto"/>
          <w:spacing w:val="0"/>
          <w:kern w:val="0"/>
          <w:sz w:val="32"/>
          <w:szCs w:val="32"/>
          <w:highlight w:val="none"/>
          <w:shd w:val="clear" w:fill="FFFFFF"/>
          <w:lang w:val="en-US" w:eastAsia="zh-CN" w:bidi="ar"/>
        </w:rPr>
        <w:t>（二）履约保证金：</w:t>
      </w:r>
      <w:r>
        <w:rPr>
          <w:rFonts w:hint="eastAsia" w:ascii="Times New Roman" w:hAnsi="Times New Roman" w:eastAsia="仿宋_GB2312" w:cs="Times New Roman"/>
          <w:i w:val="0"/>
          <w:iCs w:val="0"/>
          <w:caps w:val="0"/>
          <w:color w:val="000000"/>
          <w:spacing w:val="0"/>
          <w:kern w:val="0"/>
          <w:sz w:val="32"/>
          <w:szCs w:val="32"/>
          <w:highlight w:val="none"/>
          <w:shd w:val="clear" w:fill="FFFFFF"/>
          <w:lang w:val="en-US" w:eastAsia="zh-CN" w:bidi="ar"/>
        </w:rPr>
        <w:t>中标金额的10%，以现金形式全额提交（现金形式履约担保必须通过中标人基本账户以银行转账方式缴纳至招标人指定账户），原则上中标通知书下达后须足额缴纳履约保证金，否则视为自动放弃中标资格。</w:t>
      </w:r>
    </w:p>
    <w:p w14:paraId="2578D3A4">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right="0" w:firstLine="640" w:firstLineChars="200"/>
        <w:jc w:val="left"/>
        <w:textAlignment w:val="auto"/>
        <w:rPr>
          <w:rFonts w:hint="default" w:ascii="Times New Roman" w:hAnsi="Times New Roman" w:eastAsia="黑体" w:cs="Times New Roman"/>
          <w:b w:val="0"/>
          <w:bCs w:val="0"/>
          <w:i w:val="0"/>
          <w:iCs w:val="0"/>
          <w:caps w:val="0"/>
          <w:color w:val="333333"/>
          <w:spacing w:val="0"/>
          <w:sz w:val="32"/>
          <w:szCs w:val="32"/>
          <w:highlight w:val="none"/>
          <w:shd w:val="clear" w:fill="FFFFFF"/>
        </w:rPr>
      </w:pPr>
      <w:r>
        <w:rPr>
          <w:rFonts w:hint="default" w:ascii="Times New Roman" w:hAnsi="Times New Roman" w:eastAsia="黑体" w:cs="Times New Roman"/>
          <w:b w:val="0"/>
          <w:bCs w:val="0"/>
          <w:i w:val="0"/>
          <w:iCs w:val="0"/>
          <w:caps w:val="0"/>
          <w:color w:val="333333"/>
          <w:spacing w:val="0"/>
          <w:sz w:val="32"/>
          <w:szCs w:val="32"/>
          <w:highlight w:val="none"/>
          <w:shd w:val="clear" w:fill="FFFFFF"/>
        </w:rPr>
        <w:t>九、报名方式</w:t>
      </w:r>
    </w:p>
    <w:p w14:paraId="3B658E10">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highlight w:val="none"/>
          <w:lang w:val="en-US" w:eastAsia="zh-CN" w:bidi="ar-SA"/>
        </w:rPr>
      </w:pPr>
      <w:r>
        <w:rPr>
          <w:rFonts w:hint="eastAsia" w:ascii="楷体_GB2312" w:hAnsi="楷体_GB2312" w:eastAsia="楷体_GB2312" w:cs="楷体_GB2312"/>
          <w:spacing w:val="16"/>
          <w:kern w:val="2"/>
          <w:sz w:val="32"/>
          <w:szCs w:val="32"/>
          <w:highlight w:val="none"/>
          <w:lang w:val="en-US" w:eastAsia="zh-CN" w:bidi="ar-SA"/>
        </w:rPr>
        <w:t>（一）报名时间：</w:t>
      </w:r>
      <w:r>
        <w:rPr>
          <w:rFonts w:hint="default" w:ascii="Times New Roman" w:hAnsi="Times New Roman" w:eastAsia="仿宋_GB2312" w:cs="Times New Roman"/>
          <w:spacing w:val="16"/>
          <w:kern w:val="2"/>
          <w:sz w:val="32"/>
          <w:szCs w:val="32"/>
          <w:highlight w:val="none"/>
          <w:lang w:val="en-US" w:eastAsia="zh-CN" w:bidi="ar-SA"/>
        </w:rPr>
        <w:t>投标人需在202</w:t>
      </w:r>
      <w:r>
        <w:rPr>
          <w:rFonts w:hint="eastAsia" w:ascii="Times New Roman" w:hAnsi="Times New Roman" w:eastAsia="仿宋_GB2312" w:cs="Times New Roman"/>
          <w:spacing w:val="16"/>
          <w:kern w:val="2"/>
          <w:sz w:val="32"/>
          <w:szCs w:val="32"/>
          <w:highlight w:val="none"/>
          <w:lang w:val="en-US" w:eastAsia="zh-CN" w:bidi="ar-SA"/>
        </w:rPr>
        <w:t>6</w:t>
      </w:r>
      <w:r>
        <w:rPr>
          <w:rFonts w:hint="default" w:ascii="Times New Roman" w:hAnsi="Times New Roman" w:eastAsia="仿宋_GB2312" w:cs="Times New Roman"/>
          <w:spacing w:val="16"/>
          <w:kern w:val="2"/>
          <w:sz w:val="32"/>
          <w:szCs w:val="32"/>
          <w:highlight w:val="none"/>
          <w:lang w:val="en-US" w:eastAsia="zh-CN" w:bidi="ar-SA"/>
        </w:rPr>
        <w:t>年</w:t>
      </w:r>
      <w:r>
        <w:rPr>
          <w:rFonts w:hint="eastAsia" w:ascii="Times New Roman" w:hAnsi="Times New Roman" w:eastAsia="仿宋_GB2312" w:cs="Times New Roman"/>
          <w:spacing w:val="16"/>
          <w:kern w:val="2"/>
          <w:sz w:val="32"/>
          <w:szCs w:val="32"/>
          <w:highlight w:val="none"/>
          <w:lang w:val="en-US" w:eastAsia="zh-CN" w:bidi="ar-SA"/>
        </w:rPr>
        <w:t>3</w:t>
      </w:r>
      <w:r>
        <w:rPr>
          <w:rFonts w:hint="default" w:ascii="Times New Roman" w:hAnsi="Times New Roman" w:eastAsia="仿宋_GB2312" w:cs="Times New Roman"/>
          <w:spacing w:val="16"/>
          <w:kern w:val="2"/>
          <w:sz w:val="32"/>
          <w:szCs w:val="32"/>
          <w:highlight w:val="none"/>
          <w:lang w:val="en-US" w:eastAsia="zh-CN" w:bidi="ar-SA"/>
        </w:rPr>
        <w:t>月</w:t>
      </w:r>
      <w:r>
        <w:rPr>
          <w:rFonts w:hint="eastAsia" w:ascii="Times New Roman" w:hAnsi="Times New Roman" w:eastAsia="仿宋_GB2312" w:cs="Times New Roman"/>
          <w:spacing w:val="16"/>
          <w:kern w:val="2"/>
          <w:sz w:val="32"/>
          <w:szCs w:val="32"/>
          <w:highlight w:val="none"/>
          <w:lang w:val="en-US" w:eastAsia="zh-CN" w:bidi="ar-SA"/>
        </w:rPr>
        <w:t>10</w:t>
      </w:r>
      <w:r>
        <w:rPr>
          <w:rFonts w:hint="default" w:ascii="Times New Roman" w:hAnsi="Times New Roman" w:eastAsia="仿宋_GB2312" w:cs="Times New Roman"/>
          <w:spacing w:val="16"/>
          <w:kern w:val="2"/>
          <w:sz w:val="32"/>
          <w:szCs w:val="32"/>
          <w:highlight w:val="none"/>
          <w:lang w:val="en-US" w:eastAsia="zh-CN" w:bidi="ar-SA"/>
        </w:rPr>
        <w:t>日</w:t>
      </w:r>
      <w:r>
        <w:rPr>
          <w:rFonts w:hint="eastAsia" w:ascii="Times New Roman" w:hAnsi="Times New Roman" w:eastAsia="仿宋_GB2312" w:cs="Times New Roman"/>
          <w:spacing w:val="16"/>
          <w:kern w:val="2"/>
          <w:sz w:val="32"/>
          <w:szCs w:val="32"/>
          <w:highlight w:val="none"/>
          <w:lang w:val="en-US" w:eastAsia="zh-CN" w:bidi="ar-SA"/>
        </w:rPr>
        <w:t>09</w:t>
      </w:r>
      <w:r>
        <w:rPr>
          <w:rFonts w:hint="default" w:ascii="Times New Roman" w:hAnsi="Times New Roman" w:eastAsia="仿宋_GB2312" w:cs="Times New Roman"/>
          <w:spacing w:val="16"/>
          <w:kern w:val="2"/>
          <w:sz w:val="32"/>
          <w:szCs w:val="32"/>
          <w:highlight w:val="none"/>
          <w:lang w:val="en-US" w:eastAsia="zh-CN" w:bidi="ar-SA"/>
        </w:rPr>
        <w:t>时00分至202</w:t>
      </w:r>
      <w:r>
        <w:rPr>
          <w:rFonts w:hint="eastAsia" w:ascii="Times New Roman" w:hAnsi="Times New Roman" w:eastAsia="仿宋_GB2312" w:cs="Times New Roman"/>
          <w:spacing w:val="16"/>
          <w:kern w:val="2"/>
          <w:sz w:val="32"/>
          <w:szCs w:val="32"/>
          <w:highlight w:val="none"/>
          <w:lang w:val="en-US" w:eastAsia="zh-CN" w:bidi="ar-SA"/>
        </w:rPr>
        <w:t>6</w:t>
      </w:r>
      <w:r>
        <w:rPr>
          <w:rFonts w:hint="default" w:ascii="Times New Roman" w:hAnsi="Times New Roman" w:eastAsia="仿宋_GB2312" w:cs="Times New Roman"/>
          <w:spacing w:val="16"/>
          <w:kern w:val="2"/>
          <w:sz w:val="32"/>
          <w:szCs w:val="32"/>
          <w:highlight w:val="none"/>
          <w:lang w:val="en-US" w:eastAsia="zh-CN" w:bidi="ar-SA"/>
        </w:rPr>
        <w:t>年</w:t>
      </w:r>
      <w:r>
        <w:rPr>
          <w:rFonts w:hint="eastAsia" w:ascii="Times New Roman" w:hAnsi="Times New Roman" w:eastAsia="仿宋_GB2312" w:cs="Times New Roman"/>
          <w:spacing w:val="16"/>
          <w:kern w:val="2"/>
          <w:sz w:val="32"/>
          <w:szCs w:val="32"/>
          <w:highlight w:val="none"/>
          <w:lang w:val="en-US" w:eastAsia="zh-CN" w:bidi="ar-SA"/>
        </w:rPr>
        <w:t>3</w:t>
      </w:r>
      <w:r>
        <w:rPr>
          <w:rFonts w:hint="default" w:ascii="Times New Roman" w:hAnsi="Times New Roman" w:eastAsia="仿宋_GB2312" w:cs="Times New Roman"/>
          <w:spacing w:val="16"/>
          <w:kern w:val="2"/>
          <w:sz w:val="32"/>
          <w:szCs w:val="32"/>
          <w:highlight w:val="none"/>
          <w:lang w:val="en-US" w:eastAsia="zh-CN" w:bidi="ar-SA"/>
        </w:rPr>
        <w:t>月</w:t>
      </w:r>
      <w:r>
        <w:rPr>
          <w:rFonts w:hint="eastAsia" w:ascii="Times New Roman" w:hAnsi="Times New Roman" w:eastAsia="仿宋_GB2312" w:cs="Times New Roman"/>
          <w:spacing w:val="16"/>
          <w:kern w:val="2"/>
          <w:sz w:val="32"/>
          <w:szCs w:val="32"/>
          <w:highlight w:val="none"/>
          <w:lang w:val="en-US" w:eastAsia="zh-CN" w:bidi="ar-SA"/>
        </w:rPr>
        <w:t>13</w:t>
      </w:r>
      <w:r>
        <w:rPr>
          <w:rFonts w:hint="default" w:ascii="Times New Roman" w:hAnsi="Times New Roman" w:eastAsia="仿宋_GB2312" w:cs="Times New Roman"/>
          <w:spacing w:val="16"/>
          <w:kern w:val="2"/>
          <w:sz w:val="32"/>
          <w:szCs w:val="32"/>
          <w:highlight w:val="none"/>
          <w:lang w:val="en-US" w:eastAsia="zh-CN" w:bidi="ar-SA"/>
        </w:rPr>
        <w:t>日</w:t>
      </w:r>
      <w:r>
        <w:rPr>
          <w:rFonts w:hint="eastAsia" w:ascii="Times New Roman" w:hAnsi="Times New Roman" w:eastAsia="仿宋_GB2312" w:cs="Times New Roman"/>
          <w:spacing w:val="16"/>
          <w:kern w:val="2"/>
          <w:sz w:val="32"/>
          <w:szCs w:val="32"/>
          <w:highlight w:val="none"/>
          <w:lang w:val="en-US" w:eastAsia="zh-CN" w:bidi="ar-SA"/>
        </w:rPr>
        <w:t>17</w:t>
      </w:r>
      <w:r>
        <w:rPr>
          <w:rFonts w:hint="default" w:ascii="Times New Roman" w:hAnsi="Times New Roman" w:eastAsia="仿宋_GB2312" w:cs="Times New Roman"/>
          <w:spacing w:val="16"/>
          <w:kern w:val="2"/>
          <w:sz w:val="32"/>
          <w:szCs w:val="32"/>
          <w:highlight w:val="none"/>
          <w:lang w:val="en-US" w:eastAsia="zh-CN" w:bidi="ar-SA"/>
        </w:rPr>
        <w:t>时</w:t>
      </w:r>
      <w:r>
        <w:rPr>
          <w:rFonts w:hint="eastAsia" w:ascii="Times New Roman" w:hAnsi="Times New Roman" w:eastAsia="仿宋_GB2312" w:cs="Times New Roman"/>
          <w:spacing w:val="16"/>
          <w:kern w:val="2"/>
          <w:sz w:val="32"/>
          <w:szCs w:val="32"/>
          <w:highlight w:val="none"/>
          <w:lang w:val="en-US" w:eastAsia="zh-CN" w:bidi="ar-SA"/>
        </w:rPr>
        <w:t>00</w:t>
      </w:r>
      <w:r>
        <w:rPr>
          <w:rFonts w:hint="default" w:ascii="Times New Roman" w:hAnsi="Times New Roman" w:eastAsia="仿宋_GB2312" w:cs="Times New Roman"/>
          <w:spacing w:val="16"/>
          <w:kern w:val="2"/>
          <w:sz w:val="32"/>
          <w:szCs w:val="32"/>
          <w:highlight w:val="none"/>
          <w:lang w:val="en-US" w:eastAsia="zh-CN" w:bidi="ar-SA"/>
        </w:rPr>
        <w:t>分（北京时间） 期间，完成网上报名操作。</w:t>
      </w:r>
    </w:p>
    <w:p w14:paraId="5D3F637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highlight w:val="none"/>
          <w:lang w:val="en-US" w:eastAsia="zh-CN" w:bidi="ar-SA"/>
        </w:rPr>
      </w:pPr>
      <w:r>
        <w:rPr>
          <w:rFonts w:hint="eastAsia" w:ascii="楷体_GB2312" w:hAnsi="楷体_GB2312" w:eastAsia="楷体_GB2312" w:cs="楷体_GB2312"/>
          <w:spacing w:val="16"/>
          <w:kern w:val="2"/>
          <w:sz w:val="32"/>
          <w:szCs w:val="32"/>
          <w:highlight w:val="none"/>
          <w:lang w:val="en-US" w:eastAsia="zh-CN" w:bidi="ar-SA"/>
        </w:rPr>
        <w:t>（二）</w:t>
      </w:r>
      <w:r>
        <w:rPr>
          <w:rFonts w:hint="default" w:ascii="楷体_GB2312" w:hAnsi="楷体_GB2312" w:eastAsia="楷体_GB2312" w:cs="楷体_GB2312"/>
          <w:spacing w:val="16"/>
          <w:kern w:val="2"/>
          <w:sz w:val="32"/>
          <w:szCs w:val="32"/>
          <w:highlight w:val="none"/>
          <w:lang w:val="en-US" w:eastAsia="zh-CN" w:bidi="ar-SA"/>
        </w:rPr>
        <w:t>报名及文件获取平台：</w:t>
      </w:r>
      <w:r>
        <w:rPr>
          <w:rFonts w:hint="default" w:ascii="Times New Roman" w:hAnsi="Times New Roman" w:eastAsia="仿宋_GB2312" w:cs="Times New Roman"/>
          <w:spacing w:val="16"/>
          <w:kern w:val="2"/>
          <w:sz w:val="32"/>
          <w:szCs w:val="32"/>
          <w:highlight w:val="none"/>
          <w:lang w:val="en-US" w:eastAsia="zh-CN" w:bidi="ar-SA"/>
        </w:rPr>
        <w:t>登录内江市公共资源交易中心资中县分中心网站（网址：www.zzjyzx.org.cn）进行注册，注册登录账号后方可报名、下载招标文件等。报名资格不得转让。</w:t>
      </w:r>
    </w:p>
    <w:p w14:paraId="22BE77B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highlight w:val="none"/>
          <w:lang w:val="en-US" w:eastAsia="zh-CN" w:bidi="ar-SA"/>
        </w:rPr>
      </w:pPr>
      <w:r>
        <w:rPr>
          <w:rFonts w:hint="eastAsia" w:ascii="楷体_GB2312" w:hAnsi="楷体_GB2312" w:eastAsia="楷体_GB2312" w:cs="楷体_GB2312"/>
          <w:spacing w:val="16"/>
          <w:kern w:val="2"/>
          <w:sz w:val="32"/>
          <w:szCs w:val="32"/>
          <w:highlight w:val="none"/>
          <w:lang w:val="en-US" w:eastAsia="zh-CN" w:bidi="ar-SA"/>
        </w:rPr>
        <w:t>（三）</w:t>
      </w:r>
      <w:r>
        <w:rPr>
          <w:rFonts w:hint="default" w:ascii="Times New Roman" w:hAnsi="Times New Roman" w:eastAsia="仿宋_GB2312" w:cs="Times New Roman"/>
          <w:spacing w:val="16"/>
          <w:kern w:val="2"/>
          <w:sz w:val="32"/>
          <w:szCs w:val="32"/>
          <w:highlight w:val="none"/>
          <w:lang w:val="en-US" w:eastAsia="zh-CN" w:bidi="ar-SA"/>
        </w:rPr>
        <w:t>若招标文件存在澄清、修改、更正、延期等调整，所有相关信息将统一在内江市公共资源交易中心资中县分中心网站发布。请各投标人务必定期、及时查阅网站公布的最新信息，若因未关注或未及时获取相关信息导致的一切不利后果，由投标人自行承担。</w:t>
      </w:r>
    </w:p>
    <w:p w14:paraId="76931E06">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楷体_GB2312" w:hAnsi="楷体_GB2312" w:eastAsia="楷体_GB2312" w:cs="楷体_GB2312"/>
          <w:spacing w:val="16"/>
          <w:kern w:val="2"/>
          <w:sz w:val="32"/>
          <w:szCs w:val="32"/>
          <w:highlight w:val="none"/>
          <w:lang w:val="en-US" w:eastAsia="zh-CN" w:bidi="ar-SA"/>
        </w:rPr>
      </w:pPr>
      <w:r>
        <w:rPr>
          <w:rFonts w:hint="eastAsia" w:ascii="楷体_GB2312" w:hAnsi="楷体_GB2312" w:eastAsia="楷体_GB2312" w:cs="楷体_GB2312"/>
          <w:spacing w:val="16"/>
          <w:kern w:val="2"/>
          <w:sz w:val="32"/>
          <w:szCs w:val="32"/>
          <w:highlight w:val="none"/>
          <w:lang w:val="en-US" w:eastAsia="zh-CN" w:bidi="ar-SA"/>
        </w:rPr>
        <w:t>（四）</w:t>
      </w:r>
      <w:r>
        <w:rPr>
          <w:rFonts w:hint="default" w:ascii="楷体_GB2312" w:hAnsi="楷体_GB2312" w:eastAsia="楷体_GB2312" w:cs="楷体_GB2312"/>
          <w:spacing w:val="16"/>
          <w:kern w:val="2"/>
          <w:sz w:val="32"/>
          <w:szCs w:val="32"/>
          <w:highlight w:val="none"/>
          <w:lang w:val="en-US" w:eastAsia="zh-CN" w:bidi="ar-SA"/>
        </w:rPr>
        <w:t>会员注册操作步骤如下：</w:t>
      </w:r>
    </w:p>
    <w:p w14:paraId="3BF3A58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highlight w:val="none"/>
          <w:lang w:val="en-US" w:eastAsia="zh-CN" w:bidi="ar-SA"/>
        </w:rPr>
      </w:pPr>
      <w:r>
        <w:rPr>
          <w:rFonts w:hint="eastAsia" w:ascii="Times New Roman" w:hAnsi="Times New Roman" w:eastAsia="仿宋_GB2312" w:cs="Times New Roman"/>
          <w:spacing w:val="16"/>
          <w:kern w:val="2"/>
          <w:sz w:val="32"/>
          <w:szCs w:val="32"/>
          <w:highlight w:val="none"/>
          <w:lang w:val="en-US" w:eastAsia="zh-CN" w:bidi="ar-SA"/>
        </w:rPr>
        <w:t>1.</w:t>
      </w:r>
      <w:r>
        <w:rPr>
          <w:rFonts w:hint="default" w:ascii="Times New Roman" w:hAnsi="Times New Roman" w:eastAsia="仿宋_GB2312" w:cs="Times New Roman"/>
          <w:spacing w:val="16"/>
          <w:kern w:val="2"/>
          <w:sz w:val="32"/>
          <w:szCs w:val="32"/>
          <w:highlight w:val="none"/>
          <w:lang w:val="en-US" w:eastAsia="zh-CN" w:bidi="ar-SA"/>
        </w:rPr>
        <w:t>登录内江市公共资源交易中心资中县分中心网站（网址：www.zzjyzx.org.cn）首页，进入“注册/登录”栏进行注册；</w:t>
      </w:r>
    </w:p>
    <w:p w14:paraId="5D6A6C9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highlight w:val="none"/>
          <w:lang w:val="en-US" w:eastAsia="zh-CN" w:bidi="ar-SA"/>
        </w:rPr>
      </w:pPr>
      <w:r>
        <w:rPr>
          <w:rFonts w:hint="eastAsia" w:ascii="Times New Roman" w:hAnsi="Times New Roman" w:eastAsia="仿宋_GB2312" w:cs="Times New Roman"/>
          <w:spacing w:val="16"/>
          <w:kern w:val="2"/>
          <w:sz w:val="32"/>
          <w:szCs w:val="32"/>
          <w:highlight w:val="none"/>
          <w:lang w:val="en-US" w:eastAsia="zh-CN" w:bidi="ar-SA"/>
        </w:rPr>
        <w:t>2.</w:t>
      </w:r>
      <w:r>
        <w:rPr>
          <w:rFonts w:hint="default" w:ascii="Times New Roman" w:hAnsi="Times New Roman" w:eastAsia="仿宋_GB2312" w:cs="Times New Roman"/>
          <w:spacing w:val="16"/>
          <w:kern w:val="2"/>
          <w:sz w:val="32"/>
          <w:szCs w:val="32"/>
          <w:highlight w:val="none"/>
          <w:lang w:val="en-US" w:eastAsia="zh-CN" w:bidi="ar-SA"/>
        </w:rPr>
        <w:t>注册/登录及报名具体流程和办法，请参看“办事指南”中的《国企采购投标人企业信息注册和文件领取手册》。</w:t>
      </w:r>
    </w:p>
    <w:p w14:paraId="3FC88A4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highlight w:val="none"/>
          <w:lang w:val="en-US" w:eastAsia="zh-CN" w:bidi="ar-SA"/>
        </w:rPr>
      </w:pPr>
      <w:r>
        <w:rPr>
          <w:rFonts w:hint="eastAsia" w:ascii="Times New Roman" w:hAnsi="Times New Roman" w:eastAsia="仿宋_GB2312" w:cs="Times New Roman"/>
          <w:spacing w:val="16"/>
          <w:kern w:val="2"/>
          <w:sz w:val="32"/>
          <w:szCs w:val="32"/>
          <w:highlight w:val="none"/>
          <w:lang w:val="en-US" w:eastAsia="zh-CN" w:bidi="ar-SA"/>
        </w:rPr>
        <w:t>3.</w:t>
      </w:r>
      <w:r>
        <w:rPr>
          <w:rFonts w:hint="default" w:ascii="Times New Roman" w:hAnsi="Times New Roman" w:eastAsia="仿宋_GB2312" w:cs="Times New Roman"/>
          <w:spacing w:val="16"/>
          <w:kern w:val="2"/>
          <w:sz w:val="32"/>
          <w:szCs w:val="32"/>
          <w:highlight w:val="none"/>
          <w:lang w:val="en-US" w:eastAsia="zh-CN" w:bidi="ar-SA"/>
        </w:rPr>
        <w:t>平台技术咨询电话：0832-2022570 。</w:t>
      </w:r>
    </w:p>
    <w:p w14:paraId="5086F093">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highlight w:val="none"/>
          <w:lang w:val="en-US" w:eastAsia="zh-CN" w:bidi="ar-SA"/>
        </w:rPr>
      </w:pPr>
      <w:r>
        <w:rPr>
          <w:rFonts w:hint="default" w:ascii="楷体_GB2312" w:hAnsi="楷体_GB2312" w:eastAsia="楷体_GB2312" w:cs="楷体_GB2312"/>
          <w:spacing w:val="16"/>
          <w:kern w:val="2"/>
          <w:sz w:val="32"/>
          <w:szCs w:val="32"/>
          <w:highlight w:val="none"/>
          <w:lang w:val="en-US" w:eastAsia="zh-CN" w:bidi="ar-SA"/>
        </w:rPr>
        <w:t>（</w:t>
      </w:r>
      <w:r>
        <w:rPr>
          <w:rFonts w:hint="eastAsia" w:ascii="楷体_GB2312" w:hAnsi="楷体_GB2312" w:eastAsia="楷体_GB2312" w:cs="楷体_GB2312"/>
          <w:spacing w:val="16"/>
          <w:kern w:val="2"/>
          <w:sz w:val="32"/>
          <w:szCs w:val="32"/>
          <w:highlight w:val="none"/>
          <w:lang w:val="en-US" w:eastAsia="zh-CN" w:bidi="ar-SA"/>
        </w:rPr>
        <w:t>五</w:t>
      </w:r>
      <w:r>
        <w:rPr>
          <w:rFonts w:hint="default" w:ascii="楷体_GB2312" w:hAnsi="楷体_GB2312" w:eastAsia="楷体_GB2312" w:cs="楷体_GB2312"/>
          <w:spacing w:val="16"/>
          <w:kern w:val="2"/>
          <w:sz w:val="32"/>
          <w:szCs w:val="32"/>
          <w:highlight w:val="none"/>
          <w:lang w:val="en-US" w:eastAsia="zh-CN" w:bidi="ar-SA"/>
        </w:rPr>
        <w:t>）开标时间：</w:t>
      </w:r>
      <w:r>
        <w:rPr>
          <w:rFonts w:hint="default" w:ascii="Times New Roman" w:hAnsi="Times New Roman" w:eastAsia="仿宋_GB2312" w:cs="Times New Roman"/>
          <w:spacing w:val="16"/>
          <w:kern w:val="2"/>
          <w:sz w:val="32"/>
          <w:szCs w:val="32"/>
          <w:highlight w:val="none"/>
          <w:lang w:val="en-US" w:eastAsia="zh-CN" w:bidi="ar-SA"/>
        </w:rPr>
        <w:t>202</w:t>
      </w:r>
      <w:r>
        <w:rPr>
          <w:rFonts w:hint="eastAsia" w:ascii="Times New Roman" w:hAnsi="Times New Roman" w:eastAsia="仿宋_GB2312" w:cs="Times New Roman"/>
          <w:spacing w:val="16"/>
          <w:kern w:val="2"/>
          <w:sz w:val="32"/>
          <w:szCs w:val="32"/>
          <w:highlight w:val="none"/>
          <w:lang w:val="en-US" w:eastAsia="zh-CN" w:bidi="ar-SA"/>
        </w:rPr>
        <w:t>6</w:t>
      </w:r>
      <w:r>
        <w:rPr>
          <w:rFonts w:hint="default" w:ascii="Times New Roman" w:hAnsi="Times New Roman" w:eastAsia="仿宋_GB2312" w:cs="Times New Roman"/>
          <w:spacing w:val="16"/>
          <w:kern w:val="2"/>
          <w:sz w:val="32"/>
          <w:szCs w:val="32"/>
          <w:highlight w:val="none"/>
          <w:lang w:val="en-US" w:eastAsia="zh-CN" w:bidi="ar-SA"/>
        </w:rPr>
        <w:t>年</w:t>
      </w:r>
      <w:r>
        <w:rPr>
          <w:rFonts w:hint="eastAsia" w:ascii="Times New Roman" w:hAnsi="Times New Roman" w:eastAsia="仿宋_GB2312" w:cs="Times New Roman"/>
          <w:spacing w:val="16"/>
          <w:kern w:val="2"/>
          <w:sz w:val="32"/>
          <w:szCs w:val="32"/>
          <w:highlight w:val="none"/>
          <w:lang w:val="en-US" w:eastAsia="zh-CN" w:bidi="ar-SA"/>
        </w:rPr>
        <w:t>3</w:t>
      </w:r>
      <w:r>
        <w:rPr>
          <w:rFonts w:hint="default" w:ascii="Times New Roman" w:hAnsi="Times New Roman" w:eastAsia="仿宋_GB2312" w:cs="Times New Roman"/>
          <w:spacing w:val="16"/>
          <w:kern w:val="2"/>
          <w:sz w:val="32"/>
          <w:szCs w:val="32"/>
          <w:highlight w:val="none"/>
          <w:lang w:val="en-US" w:eastAsia="zh-CN" w:bidi="ar-SA"/>
        </w:rPr>
        <w:t>月</w:t>
      </w:r>
      <w:r>
        <w:rPr>
          <w:rFonts w:hint="eastAsia" w:ascii="Times New Roman" w:hAnsi="Times New Roman" w:eastAsia="仿宋_GB2312" w:cs="Times New Roman"/>
          <w:spacing w:val="16"/>
          <w:kern w:val="2"/>
          <w:sz w:val="32"/>
          <w:szCs w:val="32"/>
          <w:highlight w:val="none"/>
          <w:lang w:val="en-US" w:eastAsia="zh-CN" w:bidi="ar-SA"/>
        </w:rPr>
        <w:t>16</w:t>
      </w:r>
      <w:r>
        <w:rPr>
          <w:rFonts w:hint="default" w:ascii="Times New Roman" w:hAnsi="Times New Roman" w:eastAsia="仿宋_GB2312" w:cs="Times New Roman"/>
          <w:spacing w:val="16"/>
          <w:kern w:val="2"/>
          <w:sz w:val="32"/>
          <w:szCs w:val="32"/>
          <w:highlight w:val="none"/>
          <w:lang w:val="en-US" w:eastAsia="zh-CN" w:bidi="ar-SA"/>
        </w:rPr>
        <w:t>日上午</w:t>
      </w:r>
      <w:r>
        <w:rPr>
          <w:rFonts w:hint="eastAsia" w:ascii="Times New Roman" w:hAnsi="Times New Roman" w:eastAsia="仿宋_GB2312" w:cs="Times New Roman"/>
          <w:spacing w:val="16"/>
          <w:kern w:val="2"/>
          <w:sz w:val="32"/>
          <w:szCs w:val="32"/>
          <w:highlight w:val="none"/>
          <w:lang w:val="en-US" w:eastAsia="zh-CN" w:bidi="ar-SA"/>
        </w:rPr>
        <w:t>09:3</w:t>
      </w:r>
      <w:r>
        <w:rPr>
          <w:rFonts w:hint="default" w:ascii="Times New Roman" w:hAnsi="Times New Roman" w:eastAsia="仿宋_GB2312" w:cs="Times New Roman"/>
          <w:spacing w:val="16"/>
          <w:kern w:val="2"/>
          <w:sz w:val="32"/>
          <w:szCs w:val="32"/>
          <w:highlight w:val="none"/>
          <w:lang w:val="en-US" w:eastAsia="zh-CN" w:bidi="ar-SA"/>
        </w:rPr>
        <w:t>0。</w:t>
      </w:r>
    </w:p>
    <w:p w14:paraId="35D1E64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highlight w:val="none"/>
          <w:lang w:val="en-US" w:eastAsia="zh-CN" w:bidi="ar-SA"/>
        </w:rPr>
      </w:pPr>
      <w:r>
        <w:rPr>
          <w:rFonts w:hint="default" w:ascii="楷体_GB2312" w:hAnsi="楷体_GB2312" w:eastAsia="楷体_GB2312" w:cs="楷体_GB2312"/>
          <w:spacing w:val="16"/>
          <w:kern w:val="2"/>
          <w:sz w:val="32"/>
          <w:szCs w:val="32"/>
          <w:highlight w:val="none"/>
          <w:lang w:val="en-US" w:eastAsia="zh-CN" w:bidi="ar-SA"/>
        </w:rPr>
        <w:t>（</w:t>
      </w:r>
      <w:r>
        <w:rPr>
          <w:rFonts w:hint="eastAsia" w:ascii="楷体_GB2312" w:hAnsi="楷体_GB2312" w:eastAsia="楷体_GB2312" w:cs="楷体_GB2312"/>
          <w:spacing w:val="16"/>
          <w:kern w:val="2"/>
          <w:sz w:val="32"/>
          <w:szCs w:val="32"/>
          <w:highlight w:val="none"/>
          <w:lang w:val="en-US" w:eastAsia="zh-CN" w:bidi="ar-SA"/>
        </w:rPr>
        <w:t>六</w:t>
      </w:r>
      <w:r>
        <w:rPr>
          <w:rFonts w:hint="default" w:ascii="楷体_GB2312" w:hAnsi="楷体_GB2312" w:eastAsia="楷体_GB2312" w:cs="楷体_GB2312"/>
          <w:spacing w:val="16"/>
          <w:kern w:val="2"/>
          <w:sz w:val="32"/>
          <w:szCs w:val="32"/>
          <w:highlight w:val="none"/>
          <w:lang w:val="en-US" w:eastAsia="zh-CN" w:bidi="ar-SA"/>
        </w:rPr>
        <w:t>）咨询电话：</w:t>
      </w:r>
      <w:r>
        <w:rPr>
          <w:rFonts w:hint="eastAsia" w:ascii="Times New Roman" w:hAnsi="Times New Roman" w:eastAsia="仿宋_GB2312" w:cs="Times New Roman"/>
          <w:spacing w:val="16"/>
          <w:kern w:val="2"/>
          <w:sz w:val="32"/>
          <w:szCs w:val="32"/>
          <w:highlight w:val="none"/>
          <w:lang w:val="en-US" w:eastAsia="zh-CN" w:bidi="ar-SA"/>
        </w:rPr>
        <w:t>0832-5735313</w:t>
      </w:r>
      <w:r>
        <w:rPr>
          <w:rFonts w:hint="default" w:ascii="Times New Roman" w:hAnsi="Times New Roman" w:eastAsia="仿宋_GB2312" w:cs="Times New Roman"/>
          <w:spacing w:val="16"/>
          <w:kern w:val="2"/>
          <w:sz w:val="32"/>
          <w:szCs w:val="32"/>
          <w:highlight w:val="none"/>
          <w:lang w:val="en-US" w:eastAsia="zh-CN" w:bidi="ar-SA"/>
        </w:rPr>
        <w:t>（陈先生）。</w:t>
      </w:r>
    </w:p>
    <w:p w14:paraId="0395ACF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highlight w:val="none"/>
          <w:lang w:val="en-US" w:eastAsia="zh-CN" w:bidi="ar-SA"/>
        </w:rPr>
      </w:pPr>
      <w:r>
        <w:rPr>
          <w:rFonts w:hint="default" w:ascii="楷体_GB2312" w:hAnsi="楷体_GB2312" w:eastAsia="楷体_GB2312" w:cs="楷体_GB2312"/>
          <w:spacing w:val="16"/>
          <w:kern w:val="2"/>
          <w:sz w:val="32"/>
          <w:szCs w:val="32"/>
          <w:highlight w:val="none"/>
          <w:lang w:val="en-US" w:eastAsia="zh-CN" w:bidi="ar-SA"/>
        </w:rPr>
        <w:t>（</w:t>
      </w:r>
      <w:r>
        <w:rPr>
          <w:rFonts w:hint="eastAsia" w:ascii="楷体_GB2312" w:hAnsi="楷体_GB2312" w:eastAsia="楷体_GB2312" w:cs="楷体_GB2312"/>
          <w:spacing w:val="16"/>
          <w:kern w:val="2"/>
          <w:sz w:val="32"/>
          <w:szCs w:val="32"/>
          <w:highlight w:val="none"/>
          <w:lang w:val="en-US" w:eastAsia="zh-CN" w:bidi="ar-SA"/>
        </w:rPr>
        <w:t>七</w:t>
      </w:r>
      <w:r>
        <w:rPr>
          <w:rFonts w:hint="default" w:ascii="楷体_GB2312" w:hAnsi="楷体_GB2312" w:eastAsia="楷体_GB2312" w:cs="楷体_GB2312"/>
          <w:spacing w:val="16"/>
          <w:kern w:val="2"/>
          <w:sz w:val="32"/>
          <w:szCs w:val="32"/>
          <w:highlight w:val="none"/>
          <w:lang w:val="en-US" w:eastAsia="zh-CN" w:bidi="ar-SA"/>
        </w:rPr>
        <w:t>）</w:t>
      </w:r>
      <w:r>
        <w:rPr>
          <w:rFonts w:hint="default" w:ascii="Times New Roman" w:hAnsi="Times New Roman" w:eastAsia="仿宋_GB2312" w:cs="Times New Roman"/>
          <w:spacing w:val="16"/>
          <w:kern w:val="2"/>
          <w:sz w:val="32"/>
          <w:szCs w:val="32"/>
          <w:highlight w:val="none"/>
          <w:lang w:val="en-US" w:eastAsia="zh-CN" w:bidi="ar-SA"/>
        </w:rPr>
        <w:t>投标报名费用200元</w:t>
      </w:r>
      <w:r>
        <w:rPr>
          <w:rFonts w:hint="eastAsia" w:ascii="Times New Roman" w:hAnsi="Times New Roman" w:eastAsia="仿宋_GB2312" w:cs="Times New Roman"/>
          <w:spacing w:val="16"/>
          <w:kern w:val="2"/>
          <w:sz w:val="32"/>
          <w:szCs w:val="32"/>
          <w:highlight w:val="none"/>
          <w:lang w:val="en-US" w:eastAsia="zh-CN" w:bidi="ar-SA"/>
        </w:rPr>
        <w:t>，需于报名期间通过银行转账的方式转至招标人账户（备注：项目名称）</w:t>
      </w:r>
      <w:r>
        <w:rPr>
          <w:rFonts w:hint="default" w:ascii="Times New Roman" w:hAnsi="Times New Roman" w:eastAsia="仿宋_GB2312" w:cs="Times New Roman"/>
          <w:spacing w:val="16"/>
          <w:kern w:val="2"/>
          <w:sz w:val="32"/>
          <w:szCs w:val="32"/>
          <w:highlight w:val="none"/>
          <w:lang w:val="en-US" w:eastAsia="zh-CN" w:bidi="ar-SA"/>
        </w:rPr>
        <w:t>。</w:t>
      </w:r>
    </w:p>
    <w:p w14:paraId="2C2C301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highlight w:val="none"/>
          <w:lang w:val="en-US" w:eastAsia="zh-CN" w:bidi="ar-SA"/>
        </w:rPr>
      </w:pPr>
      <w:r>
        <w:rPr>
          <w:rFonts w:hint="default" w:ascii="Times New Roman" w:hAnsi="Times New Roman" w:eastAsia="仿宋_GB2312" w:cs="Times New Roman"/>
          <w:spacing w:val="16"/>
          <w:kern w:val="2"/>
          <w:sz w:val="32"/>
          <w:szCs w:val="32"/>
          <w:highlight w:val="none"/>
          <w:lang w:val="en-US" w:eastAsia="zh-CN" w:bidi="ar-SA"/>
        </w:rPr>
        <w:t>缴纳账户信息：</w:t>
      </w:r>
    </w:p>
    <w:p w14:paraId="6D43D63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highlight w:val="none"/>
          <w:lang w:val="en-US" w:eastAsia="zh-CN" w:bidi="ar-SA"/>
        </w:rPr>
      </w:pPr>
      <w:r>
        <w:rPr>
          <w:rFonts w:hint="default" w:ascii="Times New Roman" w:hAnsi="Times New Roman" w:eastAsia="仿宋_GB2312" w:cs="Times New Roman"/>
          <w:spacing w:val="16"/>
          <w:kern w:val="2"/>
          <w:sz w:val="32"/>
          <w:szCs w:val="32"/>
          <w:highlight w:val="none"/>
          <w:lang w:val="en-US" w:eastAsia="zh-CN" w:bidi="ar-SA"/>
        </w:rPr>
        <w:t>账户名称：</w:t>
      </w:r>
      <w:r>
        <w:rPr>
          <w:rFonts w:hint="eastAsia" w:ascii="Times New Roman" w:hAnsi="Times New Roman" w:eastAsia="仿宋_GB2312" w:cs="Times New Roman"/>
          <w:spacing w:val="16"/>
          <w:kern w:val="2"/>
          <w:sz w:val="32"/>
          <w:szCs w:val="32"/>
          <w:highlight w:val="none"/>
          <w:lang w:val="en-US" w:eastAsia="zh-CN" w:bidi="ar-SA"/>
        </w:rPr>
        <w:t>四川中屹达建设工程有限公司</w:t>
      </w:r>
      <w:r>
        <w:rPr>
          <w:rFonts w:hint="default" w:ascii="Times New Roman" w:hAnsi="Times New Roman" w:eastAsia="仿宋_GB2312" w:cs="Times New Roman"/>
          <w:spacing w:val="16"/>
          <w:kern w:val="2"/>
          <w:sz w:val="32"/>
          <w:szCs w:val="32"/>
          <w:highlight w:val="none"/>
          <w:lang w:val="en-US" w:eastAsia="zh-CN" w:bidi="ar-SA"/>
        </w:rPr>
        <w:t>。</w:t>
      </w:r>
    </w:p>
    <w:p w14:paraId="1BA19F8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highlight w:val="none"/>
          <w:lang w:val="en-US" w:eastAsia="zh-CN" w:bidi="ar-SA"/>
        </w:rPr>
      </w:pPr>
      <w:r>
        <w:rPr>
          <w:rFonts w:hint="default" w:ascii="Times New Roman" w:hAnsi="Times New Roman" w:eastAsia="仿宋_GB2312" w:cs="Times New Roman"/>
          <w:spacing w:val="16"/>
          <w:kern w:val="2"/>
          <w:sz w:val="32"/>
          <w:szCs w:val="32"/>
          <w:highlight w:val="none"/>
          <w:lang w:val="en-US" w:eastAsia="zh-CN" w:bidi="ar-SA"/>
        </w:rPr>
        <w:t>账户号码：</w:t>
      </w:r>
      <w:r>
        <w:rPr>
          <w:rFonts w:hint="eastAsia" w:ascii="Times New Roman" w:hAnsi="Times New Roman" w:eastAsia="仿宋_GB2312" w:cs="Times New Roman"/>
          <w:spacing w:val="16"/>
          <w:kern w:val="2"/>
          <w:sz w:val="32"/>
          <w:szCs w:val="32"/>
          <w:highlight w:val="none"/>
          <w:lang w:val="en-US" w:eastAsia="zh-CN" w:bidi="ar-SA"/>
        </w:rPr>
        <w:t>22345201040017350</w:t>
      </w:r>
    </w:p>
    <w:p w14:paraId="7D718DBC">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highlight w:val="none"/>
          <w:lang w:val="en-US" w:eastAsia="zh-CN" w:bidi="ar-SA"/>
        </w:rPr>
      </w:pPr>
      <w:r>
        <w:rPr>
          <w:rFonts w:hint="default" w:ascii="Times New Roman" w:hAnsi="Times New Roman" w:eastAsia="仿宋_GB2312" w:cs="Times New Roman"/>
          <w:spacing w:val="16"/>
          <w:kern w:val="2"/>
          <w:sz w:val="32"/>
          <w:szCs w:val="32"/>
          <w:highlight w:val="none"/>
          <w:lang w:val="en-US" w:eastAsia="zh-CN" w:bidi="ar-SA"/>
        </w:rPr>
        <w:t>开户银行：</w:t>
      </w:r>
      <w:r>
        <w:rPr>
          <w:rFonts w:hint="eastAsia" w:ascii="Times New Roman" w:hAnsi="Times New Roman" w:eastAsia="仿宋_GB2312" w:cs="Times New Roman"/>
          <w:spacing w:val="16"/>
          <w:kern w:val="2"/>
          <w:sz w:val="32"/>
          <w:szCs w:val="32"/>
          <w:highlight w:val="none"/>
          <w:lang w:val="en-US" w:eastAsia="zh-CN" w:bidi="ar-SA"/>
        </w:rPr>
        <w:t>中国农业银行资中支行。</w:t>
      </w:r>
    </w:p>
    <w:p w14:paraId="46E499C1">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eastAsia" w:ascii="Times New Roman" w:hAnsi="Times New Roman" w:eastAsia="仿宋_GB2312" w:cs="Times New Roman"/>
          <w:spacing w:val="16"/>
          <w:kern w:val="2"/>
          <w:sz w:val="32"/>
          <w:szCs w:val="32"/>
          <w:highlight w:val="none"/>
          <w:lang w:val="en-US" w:eastAsia="zh-CN" w:bidi="ar-SA"/>
        </w:rPr>
      </w:pPr>
      <w:r>
        <w:rPr>
          <w:rFonts w:hint="default" w:ascii="Times New Roman" w:hAnsi="Times New Roman" w:eastAsia="仿宋_GB2312" w:cs="Times New Roman"/>
          <w:spacing w:val="16"/>
          <w:kern w:val="2"/>
          <w:sz w:val="32"/>
          <w:szCs w:val="32"/>
          <w:highlight w:val="none"/>
          <w:lang w:val="en-US" w:eastAsia="zh-CN" w:bidi="ar-SA"/>
        </w:rPr>
        <w:t>（注：投标保证金需在202</w:t>
      </w:r>
      <w:r>
        <w:rPr>
          <w:rFonts w:hint="eastAsia" w:ascii="Times New Roman" w:hAnsi="Times New Roman" w:eastAsia="仿宋_GB2312" w:cs="Times New Roman"/>
          <w:spacing w:val="16"/>
          <w:kern w:val="2"/>
          <w:sz w:val="32"/>
          <w:szCs w:val="32"/>
          <w:highlight w:val="none"/>
          <w:lang w:val="en-US" w:eastAsia="zh-CN" w:bidi="ar-SA"/>
        </w:rPr>
        <w:t>6</w:t>
      </w:r>
      <w:r>
        <w:rPr>
          <w:rFonts w:hint="default" w:ascii="Times New Roman" w:hAnsi="Times New Roman" w:eastAsia="仿宋_GB2312" w:cs="Times New Roman"/>
          <w:spacing w:val="16"/>
          <w:kern w:val="2"/>
          <w:sz w:val="32"/>
          <w:szCs w:val="32"/>
          <w:highlight w:val="none"/>
          <w:lang w:val="en-US" w:eastAsia="zh-CN" w:bidi="ar-SA"/>
        </w:rPr>
        <w:t>年</w:t>
      </w:r>
      <w:r>
        <w:rPr>
          <w:rFonts w:hint="eastAsia" w:ascii="Times New Roman" w:hAnsi="Times New Roman" w:eastAsia="仿宋_GB2312" w:cs="Times New Roman"/>
          <w:spacing w:val="16"/>
          <w:kern w:val="2"/>
          <w:sz w:val="32"/>
          <w:szCs w:val="32"/>
          <w:highlight w:val="none"/>
          <w:lang w:val="en-US" w:eastAsia="zh-CN" w:bidi="ar-SA"/>
        </w:rPr>
        <w:t>3</w:t>
      </w:r>
      <w:r>
        <w:rPr>
          <w:rFonts w:hint="default" w:ascii="Times New Roman" w:hAnsi="Times New Roman" w:eastAsia="仿宋_GB2312" w:cs="Times New Roman"/>
          <w:spacing w:val="16"/>
          <w:kern w:val="2"/>
          <w:sz w:val="32"/>
          <w:szCs w:val="32"/>
          <w:highlight w:val="none"/>
          <w:lang w:val="en-US" w:eastAsia="zh-CN" w:bidi="ar-SA"/>
        </w:rPr>
        <w:t>月</w:t>
      </w:r>
      <w:r>
        <w:rPr>
          <w:rFonts w:hint="eastAsia" w:ascii="Times New Roman" w:hAnsi="Times New Roman" w:eastAsia="仿宋_GB2312" w:cs="Times New Roman"/>
          <w:spacing w:val="16"/>
          <w:kern w:val="2"/>
          <w:sz w:val="32"/>
          <w:szCs w:val="32"/>
          <w:highlight w:val="none"/>
          <w:lang w:val="en-US" w:eastAsia="zh-CN" w:bidi="ar-SA"/>
        </w:rPr>
        <w:t>13</w:t>
      </w:r>
      <w:r>
        <w:rPr>
          <w:rFonts w:hint="default" w:ascii="Times New Roman" w:hAnsi="Times New Roman" w:eastAsia="仿宋_GB2312" w:cs="Times New Roman"/>
          <w:spacing w:val="16"/>
          <w:kern w:val="2"/>
          <w:sz w:val="32"/>
          <w:szCs w:val="32"/>
          <w:highlight w:val="none"/>
          <w:lang w:val="en-US" w:eastAsia="zh-CN" w:bidi="ar-SA"/>
        </w:rPr>
        <w:t>日17</w:t>
      </w:r>
      <w:r>
        <w:rPr>
          <w:rFonts w:hint="eastAsia" w:ascii="Times New Roman" w:hAnsi="Times New Roman" w:eastAsia="仿宋_GB2312" w:cs="Times New Roman"/>
          <w:spacing w:val="16"/>
          <w:kern w:val="2"/>
          <w:sz w:val="32"/>
          <w:szCs w:val="32"/>
          <w:highlight w:val="none"/>
          <w:lang w:val="en-US" w:eastAsia="zh-CN" w:bidi="ar-SA"/>
        </w:rPr>
        <w:t>:</w:t>
      </w:r>
      <w:r>
        <w:rPr>
          <w:rFonts w:hint="default" w:ascii="Times New Roman" w:hAnsi="Times New Roman" w:eastAsia="仿宋_GB2312" w:cs="Times New Roman"/>
          <w:spacing w:val="16"/>
          <w:kern w:val="2"/>
          <w:sz w:val="32"/>
          <w:szCs w:val="32"/>
          <w:highlight w:val="none"/>
          <w:lang w:val="en-US" w:eastAsia="zh-CN" w:bidi="ar-SA"/>
        </w:rPr>
        <w:t>00以前缴纳至招标人指定账户并注明</w:t>
      </w:r>
      <w:r>
        <w:rPr>
          <w:rFonts w:hint="eastAsia" w:eastAsia="仿宋_GB2312" w:cs="Times New Roman"/>
          <w:spacing w:val="16"/>
          <w:kern w:val="2"/>
          <w:sz w:val="32"/>
          <w:szCs w:val="32"/>
          <w:highlight w:val="none"/>
          <w:lang w:val="en-US" w:eastAsia="zh-CN" w:bidi="ar-SA"/>
        </w:rPr>
        <w:t>第几</w:t>
      </w:r>
      <w:r>
        <w:rPr>
          <w:rFonts w:hint="default" w:ascii="Times New Roman" w:hAnsi="Times New Roman" w:eastAsia="仿宋_GB2312" w:cs="Times New Roman"/>
          <w:spacing w:val="16"/>
          <w:kern w:val="2"/>
          <w:sz w:val="32"/>
          <w:szCs w:val="32"/>
          <w:highlight w:val="none"/>
          <w:lang w:val="en-US" w:eastAsia="zh-CN" w:bidi="ar-SA"/>
        </w:rPr>
        <w:t>标段</w:t>
      </w:r>
      <w:r>
        <w:rPr>
          <w:rFonts w:hint="eastAsia" w:eastAsia="仿宋_GB2312" w:cs="Times New Roman"/>
          <w:spacing w:val="16"/>
          <w:kern w:val="2"/>
          <w:sz w:val="32"/>
          <w:szCs w:val="32"/>
          <w:highlight w:val="none"/>
          <w:lang w:val="en-US" w:eastAsia="zh-CN" w:bidi="ar-SA"/>
        </w:rPr>
        <w:t>投标保证金；第一次招标报名成功并已缴纳投标保证金的</w:t>
      </w:r>
      <w:bookmarkStart w:id="0" w:name="_GoBack"/>
      <w:bookmarkEnd w:id="0"/>
      <w:r>
        <w:rPr>
          <w:rFonts w:hint="eastAsia" w:eastAsia="仿宋_GB2312" w:cs="Times New Roman"/>
          <w:spacing w:val="16"/>
          <w:kern w:val="2"/>
          <w:sz w:val="32"/>
          <w:szCs w:val="32"/>
          <w:highlight w:val="none"/>
          <w:lang w:val="en-US" w:eastAsia="zh-CN" w:bidi="ar-SA"/>
        </w:rPr>
        <w:t>投标单位如本次继续参加投标，不用再缴纳投标保证金，第一次投标保证金延用至本次继续有效</w:t>
      </w:r>
      <w:r>
        <w:rPr>
          <w:rFonts w:hint="eastAsia" w:ascii="Times New Roman" w:hAnsi="Times New Roman" w:eastAsia="仿宋_GB2312" w:cs="Times New Roman"/>
          <w:spacing w:val="16"/>
          <w:kern w:val="2"/>
          <w:sz w:val="32"/>
          <w:szCs w:val="32"/>
          <w:highlight w:val="none"/>
          <w:lang w:val="en-US" w:eastAsia="zh-CN" w:bidi="ar-SA"/>
        </w:rPr>
        <w:t>）。</w:t>
      </w:r>
    </w:p>
    <w:p w14:paraId="0B78FD4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黑体" w:cs="Times New Roman"/>
          <w:b w:val="0"/>
          <w:bCs w:val="0"/>
          <w:i w:val="0"/>
          <w:iCs w:val="0"/>
          <w:caps w:val="0"/>
          <w:color w:val="333333"/>
          <w:spacing w:val="0"/>
          <w:sz w:val="32"/>
          <w:szCs w:val="32"/>
          <w:highlight w:val="none"/>
          <w:shd w:val="clear" w:fill="FFFFFF"/>
          <w:lang w:val="en-US" w:eastAsia="zh-CN"/>
        </w:rPr>
      </w:pPr>
      <w:r>
        <w:rPr>
          <w:rFonts w:hint="default" w:ascii="Times New Roman" w:hAnsi="Times New Roman" w:eastAsia="黑体" w:cs="Times New Roman"/>
          <w:b w:val="0"/>
          <w:bCs w:val="0"/>
          <w:i w:val="0"/>
          <w:iCs w:val="0"/>
          <w:caps w:val="0"/>
          <w:color w:val="333333"/>
          <w:spacing w:val="0"/>
          <w:sz w:val="32"/>
          <w:szCs w:val="32"/>
          <w:highlight w:val="none"/>
          <w:shd w:val="clear" w:fill="FFFFFF"/>
          <w:lang w:val="en-US" w:eastAsia="zh-CN"/>
        </w:rPr>
        <w:t>十、联系方式</w:t>
      </w:r>
    </w:p>
    <w:p w14:paraId="3AE117FF">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highlight w:val="none"/>
          <w:lang w:val="en-US" w:eastAsia="zh-CN" w:bidi="ar-SA"/>
        </w:rPr>
      </w:pPr>
      <w:r>
        <w:rPr>
          <w:rFonts w:hint="default" w:ascii="Times New Roman" w:hAnsi="Times New Roman" w:eastAsia="仿宋_GB2312" w:cs="Times New Roman"/>
          <w:spacing w:val="16"/>
          <w:kern w:val="2"/>
          <w:sz w:val="32"/>
          <w:szCs w:val="32"/>
          <w:highlight w:val="none"/>
          <w:lang w:val="en-US" w:eastAsia="zh-CN" w:bidi="ar-SA"/>
        </w:rPr>
        <w:t>招 标 人：</w:t>
      </w:r>
      <w:r>
        <w:rPr>
          <w:rFonts w:hint="default" w:ascii="Times New Roman" w:hAnsi="Times New Roman" w:eastAsia="仿宋_GB2312" w:cs="Times New Roman"/>
          <w:i w:val="0"/>
          <w:iCs w:val="0"/>
          <w:caps w:val="0"/>
          <w:color w:val="333333"/>
          <w:spacing w:val="0"/>
          <w:sz w:val="32"/>
          <w:szCs w:val="32"/>
          <w:highlight w:val="none"/>
          <w:shd w:val="clear" w:fill="FFFFFF"/>
          <w:lang w:eastAsia="zh-CN"/>
        </w:rPr>
        <w:t>四川中屹达建设工程有限公司</w:t>
      </w:r>
      <w:r>
        <w:rPr>
          <w:rFonts w:hint="default" w:ascii="Times New Roman" w:hAnsi="Times New Roman" w:eastAsia="仿宋_GB2312" w:cs="Times New Roman"/>
          <w:spacing w:val="16"/>
          <w:kern w:val="2"/>
          <w:sz w:val="32"/>
          <w:szCs w:val="32"/>
          <w:highlight w:val="none"/>
          <w:lang w:val="en-US" w:eastAsia="zh-CN" w:bidi="ar-SA"/>
        </w:rPr>
        <w:t xml:space="preserve"> </w:t>
      </w:r>
    </w:p>
    <w:p w14:paraId="42A24562">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highlight w:val="none"/>
          <w:lang w:val="en-US" w:eastAsia="zh-CN" w:bidi="ar-SA"/>
        </w:rPr>
      </w:pPr>
      <w:r>
        <w:rPr>
          <w:rFonts w:hint="default" w:ascii="Times New Roman" w:hAnsi="Times New Roman" w:eastAsia="仿宋_GB2312" w:cs="Times New Roman"/>
          <w:spacing w:val="16"/>
          <w:kern w:val="2"/>
          <w:sz w:val="32"/>
          <w:szCs w:val="32"/>
          <w:highlight w:val="none"/>
          <w:lang w:val="en-US" w:eastAsia="zh-CN" w:bidi="ar-SA"/>
        </w:rPr>
        <w:t>地    址：四川省内江市资中县水南镇东西干道9号办公综合大楼</w:t>
      </w:r>
    </w:p>
    <w:p w14:paraId="5EFA903E">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spacing w:before="0" w:beforeAutospacing="0" w:after="0" w:afterAutospacing="0" w:line="560" w:lineRule="atLeast"/>
        <w:ind w:left="0" w:right="0" w:firstLine="640"/>
        <w:jc w:val="both"/>
        <w:rPr>
          <w:rFonts w:hint="eastAsia" w:ascii="Times New Roman" w:hAnsi="Times New Roman" w:eastAsia="仿宋_GB2312" w:cs="Times New Roman"/>
          <w:spacing w:val="16"/>
          <w:kern w:val="2"/>
          <w:sz w:val="32"/>
          <w:szCs w:val="32"/>
          <w:highlight w:val="none"/>
          <w:lang w:val="en-US" w:eastAsia="zh-CN" w:bidi="ar-SA"/>
        </w:rPr>
      </w:pPr>
      <w:r>
        <w:rPr>
          <w:rFonts w:hint="default" w:ascii="Times New Roman" w:hAnsi="Times New Roman" w:eastAsia="仿宋_GB2312" w:cs="Times New Roman"/>
          <w:spacing w:val="23"/>
          <w:kern w:val="2"/>
          <w:sz w:val="32"/>
          <w:szCs w:val="32"/>
          <w:highlight w:val="none"/>
          <w:lang w:val="en-US" w:eastAsia="zh-CN" w:bidi="ar-SA"/>
        </w:rPr>
        <w:t>联系电话</w:t>
      </w:r>
      <w:r>
        <w:rPr>
          <w:rFonts w:hint="default" w:ascii="Times New Roman" w:hAnsi="Times New Roman" w:eastAsia="仿宋_GB2312" w:cs="Times New Roman"/>
          <w:spacing w:val="16"/>
          <w:kern w:val="2"/>
          <w:sz w:val="32"/>
          <w:szCs w:val="32"/>
          <w:highlight w:val="none"/>
          <w:lang w:val="en-US" w:eastAsia="zh-CN" w:bidi="ar-SA"/>
        </w:rPr>
        <w:t>：0832-5735313</w:t>
      </w:r>
    </w:p>
    <w:p w14:paraId="4B72571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eastAsia" w:ascii="Times New Roman" w:hAnsi="Times New Roman" w:eastAsia="仿宋_GB2312" w:cs="Times New Roman"/>
          <w:spacing w:val="16"/>
          <w:kern w:val="2"/>
          <w:sz w:val="32"/>
          <w:szCs w:val="32"/>
          <w:highlight w:val="none"/>
          <w:lang w:val="en-US" w:eastAsia="zh-CN" w:bidi="ar-SA"/>
        </w:rPr>
      </w:pPr>
    </w:p>
    <w:p w14:paraId="510C6833">
      <w:pPr>
        <w:pStyle w:val="9"/>
        <w:keepNext w:val="0"/>
        <w:keepLines w:val="0"/>
        <w:pageBreakBefore w:val="0"/>
        <w:shd w:val="clear"/>
        <w:kinsoku/>
        <w:wordWrap/>
        <w:overflowPunct/>
        <w:topLinePunct w:val="0"/>
        <w:autoSpaceDE/>
        <w:autoSpaceDN/>
        <w:bidi w:val="0"/>
        <w:adjustRightInd/>
        <w:snapToGrid/>
        <w:spacing w:line="580" w:lineRule="exact"/>
        <w:jc w:val="right"/>
        <w:textAlignment w:val="auto"/>
        <w:rPr>
          <w:rFonts w:hint="default" w:ascii="Times New Roman" w:hAnsi="Times New Roman" w:eastAsia="仿宋_GB2312" w:cs="Times New Roman"/>
          <w:i w:val="0"/>
          <w:iCs w:val="0"/>
          <w:caps w:val="0"/>
          <w:color w:val="000000"/>
          <w:spacing w:val="0"/>
          <w:sz w:val="32"/>
          <w:szCs w:val="32"/>
          <w:highlight w:val="none"/>
          <w:shd w:val="clear" w:fill="FFFFFF"/>
          <w:vertAlign w:val="baseline"/>
        </w:rPr>
      </w:pPr>
      <w:r>
        <w:rPr>
          <w:rFonts w:hint="eastAsia" w:ascii="Times New Roman" w:hAnsi="Times New Roman" w:eastAsia="仿宋_GB2312" w:cs="Times New Roman"/>
          <w:spacing w:val="16"/>
          <w:kern w:val="2"/>
          <w:sz w:val="32"/>
          <w:szCs w:val="32"/>
          <w:highlight w:val="none"/>
          <w:lang w:val="en-US" w:eastAsia="zh-CN" w:bidi="ar-SA"/>
        </w:rPr>
        <w:t>四川中屹达建设工程有限公司</w:t>
      </w:r>
    </w:p>
    <w:p w14:paraId="5275DF6E">
      <w:pPr>
        <w:pStyle w:val="9"/>
        <w:keepNext w:val="0"/>
        <w:keepLines w:val="0"/>
        <w:pageBreakBefore w:val="0"/>
        <w:widowControl w:val="0"/>
        <w:shd w:val="clear"/>
        <w:kinsoku/>
        <w:wordWrap/>
        <w:overflowPunct/>
        <w:topLinePunct w:val="0"/>
        <w:autoSpaceDE/>
        <w:autoSpaceDN/>
        <w:bidi w:val="0"/>
        <w:adjustRightInd/>
        <w:snapToGrid/>
        <w:spacing w:line="240" w:lineRule="auto"/>
        <w:ind w:firstLine="420"/>
        <w:jc w:val="right"/>
        <w:textAlignment w:val="auto"/>
        <w:rPr>
          <w:rFonts w:hint="default" w:ascii="Times New Roman" w:hAnsi="Times New Roman" w:eastAsia="仿宋_GB2312" w:cs="Times New Roman"/>
          <w:highlight w:val="none"/>
          <w:lang w:val="en-US" w:eastAsia="zh-CN"/>
        </w:rPr>
      </w:pPr>
      <w:r>
        <w:rPr>
          <w:rFonts w:hint="default" w:ascii="Times New Roman" w:hAnsi="Times New Roman" w:eastAsia="仿宋_GB2312" w:cs="Times New Roman"/>
          <w:i w:val="0"/>
          <w:iCs w:val="0"/>
          <w:caps w:val="0"/>
          <w:color w:val="000000"/>
          <w:spacing w:val="0"/>
          <w:kern w:val="0"/>
          <w:sz w:val="32"/>
          <w:szCs w:val="32"/>
          <w:highlight w:val="none"/>
          <w:shd w:val="clear" w:fill="FFFFFF"/>
          <w:vertAlign w:val="baseline"/>
          <w:lang w:val="en-US" w:eastAsia="zh-CN" w:bidi="ar"/>
        </w:rPr>
        <w:t>202</w:t>
      </w:r>
      <w:r>
        <w:rPr>
          <w:rFonts w:hint="eastAsia" w:ascii="Times New Roman" w:hAnsi="Times New Roman" w:eastAsia="仿宋_GB2312" w:cs="Times New Roman"/>
          <w:i w:val="0"/>
          <w:iCs w:val="0"/>
          <w:caps w:val="0"/>
          <w:color w:val="000000"/>
          <w:spacing w:val="0"/>
          <w:kern w:val="0"/>
          <w:sz w:val="32"/>
          <w:szCs w:val="32"/>
          <w:highlight w:val="none"/>
          <w:shd w:val="clear" w:fill="FFFFFF"/>
          <w:vertAlign w:val="baseline"/>
          <w:lang w:val="en-US" w:eastAsia="zh-CN" w:bidi="ar"/>
        </w:rPr>
        <w:t>6</w:t>
      </w:r>
      <w:r>
        <w:rPr>
          <w:rFonts w:hint="default" w:ascii="Times New Roman" w:hAnsi="Times New Roman" w:eastAsia="仿宋_GB2312" w:cs="Times New Roman"/>
          <w:i w:val="0"/>
          <w:iCs w:val="0"/>
          <w:caps w:val="0"/>
          <w:color w:val="000000"/>
          <w:spacing w:val="0"/>
          <w:kern w:val="0"/>
          <w:sz w:val="32"/>
          <w:szCs w:val="32"/>
          <w:highlight w:val="none"/>
          <w:shd w:val="clear" w:fill="FFFFFF"/>
          <w:vertAlign w:val="baseline"/>
          <w:lang w:val="en-US" w:eastAsia="zh-CN" w:bidi="ar"/>
        </w:rPr>
        <w:t>年</w:t>
      </w:r>
      <w:r>
        <w:rPr>
          <w:rFonts w:hint="eastAsia" w:ascii="Times New Roman" w:hAnsi="Times New Roman" w:eastAsia="仿宋_GB2312" w:cs="Times New Roman"/>
          <w:i w:val="0"/>
          <w:iCs w:val="0"/>
          <w:caps w:val="0"/>
          <w:color w:val="000000"/>
          <w:spacing w:val="0"/>
          <w:kern w:val="0"/>
          <w:sz w:val="32"/>
          <w:szCs w:val="32"/>
          <w:highlight w:val="none"/>
          <w:shd w:val="clear" w:fill="FFFFFF"/>
          <w:vertAlign w:val="baseline"/>
          <w:lang w:val="en-US" w:eastAsia="zh-CN" w:bidi="ar"/>
        </w:rPr>
        <w:t>3</w:t>
      </w:r>
      <w:r>
        <w:rPr>
          <w:rFonts w:hint="default" w:ascii="Times New Roman" w:hAnsi="Times New Roman" w:eastAsia="仿宋_GB2312" w:cs="Times New Roman"/>
          <w:i w:val="0"/>
          <w:iCs w:val="0"/>
          <w:caps w:val="0"/>
          <w:color w:val="000000"/>
          <w:spacing w:val="0"/>
          <w:kern w:val="0"/>
          <w:sz w:val="32"/>
          <w:szCs w:val="32"/>
          <w:highlight w:val="none"/>
          <w:shd w:val="clear" w:fill="FFFFFF"/>
          <w:vertAlign w:val="baseline"/>
          <w:lang w:val="en-US" w:eastAsia="zh-CN" w:bidi="ar"/>
        </w:rPr>
        <w:t>月</w:t>
      </w:r>
      <w:r>
        <w:rPr>
          <w:rFonts w:hint="eastAsia" w:ascii="Times New Roman" w:hAnsi="Times New Roman" w:eastAsia="仿宋_GB2312" w:cs="Times New Roman"/>
          <w:i w:val="0"/>
          <w:iCs w:val="0"/>
          <w:caps w:val="0"/>
          <w:color w:val="000000"/>
          <w:spacing w:val="0"/>
          <w:kern w:val="0"/>
          <w:sz w:val="32"/>
          <w:szCs w:val="32"/>
          <w:highlight w:val="none"/>
          <w:shd w:val="clear" w:fill="FFFFFF"/>
          <w:vertAlign w:val="baseline"/>
          <w:lang w:val="en-US" w:eastAsia="zh-CN" w:bidi="ar"/>
        </w:rPr>
        <w:t>9</w:t>
      </w:r>
      <w:r>
        <w:rPr>
          <w:rFonts w:hint="default" w:ascii="Times New Roman" w:hAnsi="Times New Roman" w:eastAsia="仿宋_GB2312" w:cs="Times New Roman"/>
          <w:i w:val="0"/>
          <w:iCs w:val="0"/>
          <w:caps w:val="0"/>
          <w:color w:val="000000"/>
          <w:spacing w:val="0"/>
          <w:kern w:val="0"/>
          <w:sz w:val="32"/>
          <w:szCs w:val="32"/>
          <w:highlight w:val="none"/>
          <w:shd w:val="clear" w:fill="FFFFFF"/>
          <w:vertAlign w:val="baseline"/>
          <w:lang w:val="en-US" w:eastAsia="zh-CN" w:bidi="ar"/>
        </w:rPr>
        <w:t>日</w:t>
      </w:r>
    </w:p>
    <w:sectPr>
      <w:footerReference r:id="rId3" w:type="default"/>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834F90">
    <w:pPr>
      <w:spacing w:line="235" w:lineRule="auto"/>
      <w:jc w:val="right"/>
      <w:rPr>
        <w:rFonts w:ascii="宋体" w:hAnsi="宋体" w:eastAsia="宋体" w:cs="宋体"/>
        <w:sz w:val="31"/>
        <w:szCs w:val="31"/>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10121B4"/>
    <w:rsid w:val="04CA4E3E"/>
    <w:rsid w:val="057762BF"/>
    <w:rsid w:val="05EA4BBF"/>
    <w:rsid w:val="075A07B8"/>
    <w:rsid w:val="079E1AE3"/>
    <w:rsid w:val="0B6626B5"/>
    <w:rsid w:val="0E2D33E4"/>
    <w:rsid w:val="0EE9196B"/>
    <w:rsid w:val="12925CAB"/>
    <w:rsid w:val="131D25D7"/>
    <w:rsid w:val="13430886"/>
    <w:rsid w:val="15350FEE"/>
    <w:rsid w:val="15690030"/>
    <w:rsid w:val="1747322C"/>
    <w:rsid w:val="17ED6081"/>
    <w:rsid w:val="192833BF"/>
    <w:rsid w:val="1D9E3ADC"/>
    <w:rsid w:val="213625BE"/>
    <w:rsid w:val="223C50A5"/>
    <w:rsid w:val="260D20D6"/>
    <w:rsid w:val="287228A3"/>
    <w:rsid w:val="2A037970"/>
    <w:rsid w:val="2B833039"/>
    <w:rsid w:val="2DFF20B6"/>
    <w:rsid w:val="2E5D5FFC"/>
    <w:rsid w:val="2F59432F"/>
    <w:rsid w:val="2FCA0538"/>
    <w:rsid w:val="32C42940"/>
    <w:rsid w:val="32F954C0"/>
    <w:rsid w:val="3C2545B2"/>
    <w:rsid w:val="3C851A19"/>
    <w:rsid w:val="3C94676F"/>
    <w:rsid w:val="406508D1"/>
    <w:rsid w:val="43CC0EEC"/>
    <w:rsid w:val="43E1645B"/>
    <w:rsid w:val="4B0F6AC0"/>
    <w:rsid w:val="4B205ACF"/>
    <w:rsid w:val="4BAF65F3"/>
    <w:rsid w:val="51004FF4"/>
    <w:rsid w:val="520106B5"/>
    <w:rsid w:val="531E1F35"/>
    <w:rsid w:val="55A33C64"/>
    <w:rsid w:val="55B85404"/>
    <w:rsid w:val="55EC1E85"/>
    <w:rsid w:val="57545414"/>
    <w:rsid w:val="58A02683"/>
    <w:rsid w:val="5AF241F0"/>
    <w:rsid w:val="5F122687"/>
    <w:rsid w:val="5F972995"/>
    <w:rsid w:val="60F709C9"/>
    <w:rsid w:val="63D52AF3"/>
    <w:rsid w:val="67DD0A64"/>
    <w:rsid w:val="68670155"/>
    <w:rsid w:val="69485AB1"/>
    <w:rsid w:val="6A596387"/>
    <w:rsid w:val="6C630C68"/>
    <w:rsid w:val="6C7221DF"/>
    <w:rsid w:val="6D193D0C"/>
    <w:rsid w:val="6DD156B9"/>
    <w:rsid w:val="6EC539C8"/>
    <w:rsid w:val="70984874"/>
    <w:rsid w:val="709C35CE"/>
    <w:rsid w:val="71CF69E7"/>
    <w:rsid w:val="74204998"/>
    <w:rsid w:val="75076E5C"/>
    <w:rsid w:val="785570CD"/>
    <w:rsid w:val="797E45C4"/>
    <w:rsid w:val="7BAC3439"/>
    <w:rsid w:val="7BBC51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nhideWhenUsed="0" w:uiPriority="99"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customStyle="1" w:styleId="2">
    <w:name w:val="NormalIndent"/>
    <w:basedOn w:val="1"/>
    <w:next w:val="1"/>
    <w:qFormat/>
    <w:uiPriority w:val="0"/>
    <w:pPr>
      <w:autoSpaceDE w:val="0"/>
      <w:autoSpaceDN w:val="0"/>
      <w:ind w:firstLine="420"/>
      <w:jc w:val="left"/>
      <w:textAlignment w:val="baseline"/>
    </w:pPr>
    <w:rPr>
      <w:rFonts w:hAnsi="宋体" w:eastAsia="仿宋_GB2312" w:cs="宋体"/>
      <w:sz w:val="32"/>
      <w:lang w:val="zh-CN" w:bidi="zh-CN"/>
    </w:rPr>
  </w:style>
  <w:style w:type="paragraph" w:styleId="3">
    <w:name w:val="Body Text"/>
    <w:basedOn w:val="1"/>
    <w:qFormat/>
    <w:uiPriority w:val="0"/>
    <w:rPr>
      <w:rFonts w:ascii="宋体" w:hAnsi="宋体" w:eastAsia="宋体" w:cs="宋体"/>
      <w:sz w:val="32"/>
      <w:szCs w:val="32"/>
      <w:lang w:val="zh-CN"/>
    </w:rPr>
  </w:style>
  <w:style w:type="paragraph" w:styleId="4">
    <w:name w:val="Body Text Indent"/>
    <w:basedOn w:val="1"/>
    <w:next w:val="5"/>
    <w:qFormat/>
    <w:uiPriority w:val="99"/>
    <w:pPr>
      <w:ind w:firstLine="630"/>
    </w:pPr>
    <w:rPr>
      <w:sz w:val="32"/>
      <w:szCs w:val="32"/>
    </w:rPr>
  </w:style>
  <w:style w:type="paragraph" w:styleId="5">
    <w:name w:val="toc 3"/>
    <w:basedOn w:val="1"/>
    <w:next w:val="1"/>
    <w:semiHidden/>
    <w:qFormat/>
    <w:uiPriority w:val="99"/>
    <w:pPr>
      <w:ind w:left="840" w:leftChars="400"/>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paragraph" w:styleId="9">
    <w:name w:val="Body Text First Indent 2"/>
    <w:basedOn w:val="4"/>
    <w:next w:val="1"/>
    <w:qFormat/>
    <w:uiPriority w:val="0"/>
    <w:pPr>
      <w:ind w:firstLine="420"/>
    </w:pPr>
  </w:style>
  <w:style w:type="paragraph" w:customStyle="1" w:styleId="12">
    <w:name w:val="Table Text"/>
    <w:basedOn w:val="1"/>
    <w:semiHidden/>
    <w:qFormat/>
    <w:uiPriority w:val="0"/>
    <w:rPr>
      <w:rFonts w:ascii="宋体" w:hAnsi="宋体" w:eastAsia="宋体" w:cs="宋体"/>
      <w:sz w:val="28"/>
      <w:szCs w:val="28"/>
      <w:lang w:val="en-US" w:eastAsia="en-US" w:bidi="ar-SA"/>
    </w:rPr>
  </w:style>
  <w:style w:type="table" w:customStyle="1" w:styleId="13">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16eb26aa-5510-448a-9b9c-45cad3662b7f</errorID>
      <errorWord>(</errorWord>
      <group>L1_Format</group>
      <groupName>格式问题</groupName>
      <ability>L2_HalfPunc</ability>
      <abilityName>全半角检查</abilityName>
      <candidateList>
        <item>（</item>
      </candidateList>
      <explain>文本全半角错误。</explain>
      <paraID>1CDA1C85</paraID>
      <start>21</start>
      <end>22</end>
      <status>modified</status>
      <modifiedWord>（</modifiedWord>
      <trackRevisions>false</trackRevisions>
    </reviewItem>
    <reviewItem>
      <errorID>5091cb7d-b224-4d8f-9700-f5d70d5f8883</errorID>
      <errorWord>)</errorWord>
      <group>L1_Format</group>
      <groupName>格式问题</groupName>
      <ability>L2_HalfPunc</ability>
      <abilityName>全半角检查</abilityName>
      <candidateList>
        <item>）</item>
      </candidateList>
      <explain>文本全半角错误。</explain>
      <paraID>1CDA1C85</paraID>
      <start>36</start>
      <end>37</end>
      <status>modified</status>
      <modifiedWord>）</modifiedWord>
      <trackRevisions>false</trackRevisions>
    </reviewItem>
    <reviewItem>
      <errorID>c621d37c-4476-4245-9cdc-e1766d2fe7fc</errorID>
      <errorWord>;</errorWord>
      <group>L1_Format</group>
      <groupName>格式问题</groupName>
      <ability>L2_HalfPunc</ability>
      <abilityName>全半角检查</abilityName>
      <candidateList>
        <item>；</item>
      </candidateList>
      <explain>文本全半角错误。</explain>
      <paraID>1CDA1C85</paraID>
      <start>80</start>
      <end>81</end>
      <status>modified</status>
      <modifiedWord>；</modifiedWord>
      <trackRevisions>false</trackRevisions>
    </reviewItem>
    <reviewItem>
      <errorID>3fa02f9d-94a4-4c9d-84c6-1371b000be4c</errorID>
      <errorWord>实施为</errorWord>
      <group>L1_Grammar</group>
      <groupName>语法问题</groupName>
      <ability>L2_Order</ability>
      <abilityName>语序不当</abilityName>
      <candidateList>
        <item>实施</item>
      </candidateList>
      <explain>句子可能没有遵循时空、逻辑顺序，或者介词、关联词等位置不当。</explain>
      <paraID>450CB918</paraID>
      <start>4</start>
      <end>7</end>
      <status>ignored</status>
      <modifiedWord/>
      <trackRevisions>false</trackRevisions>
    </reviewItem>
    <reviewItem>
      <errorID>3819ae5c-0ee1-4806-81ed-741f1cfb4557</errorID>
      <errorWord>(</errorWord>
      <group>L1_Format</group>
      <groupName>格式问题</groupName>
      <ability>L2_HalfPunc</ability>
      <abilityName>全半角检查</abilityName>
      <candidateList>
        <item>（</item>
      </candidateList>
      <explain>文本全半角错误。</explain>
      <paraID>450CB918</paraID>
      <start>41</start>
      <end>42</end>
      <status>modified</status>
      <modifiedWord>（</modifiedWord>
      <trackRevisions>false</trackRevisions>
    </reviewItem>
    <reviewItem>
      <errorID>9dbf97e9-459c-4e98-bb15-7f91acc7ecd2</errorID>
      <errorWord>)</errorWord>
      <group>L1_Format</group>
      <groupName>格式问题</groupName>
      <ability>L2_HalfPunc</ability>
      <abilityName>全半角检查</abilityName>
      <candidateList>
        <item>）</item>
      </candidateList>
      <explain>文本全半角错误。</explain>
      <paraID>450CB918</paraID>
      <start>48</start>
      <end>49</end>
      <status>modified</status>
      <modifiedWord>）</modifiedWord>
      <trackRevisions>false</trackRevisions>
    </reviewItem>
    <reviewItem>
      <errorID>9ee623e7-4dcc-4dd9-addc-cbf9a1bc5659</errorID>
      <errorWord>;</errorWord>
      <group>L1_Format</group>
      <groupName>格式问题</groupName>
      <ability>L2_HalfPunc</ability>
      <abilityName>全半角检查</abilityName>
      <candidateList>
        <item>；</item>
      </candidateList>
      <explain>文本全半角错误。</explain>
      <paraID>450CB918</paraID>
      <start>56</start>
      <end>57</end>
      <status>modified</status>
      <modifiedWord>；</modifiedWord>
      <trackRevisions>false</trackRevisions>
    </reviewItem>
    <reviewItem>
      <errorID>5fd9093c-1270-4793-bc6a-0f56d2d9eb67</errorID>
      <errorWord>:</errorWord>
      <group>L1_Format</group>
      <groupName>格式问题</groupName>
      <ability>L2_HalfPunc</ability>
      <abilityName>全半角检查</abilityName>
      <candidateList>
        <item>：</item>
      </candidateList>
      <explain>文本全半角错误。</explain>
      <paraID>450CB918</paraID>
      <start>61</start>
      <end>62</end>
      <status>modified</status>
      <modifiedWord>：</modifiedWord>
      <trackRevisions>false</trackRevisions>
    </reviewItem>
    <reviewItem>
      <errorID>cd4adeb0-7c9b-4ede-a302-5394f32a26dc</errorID>
      <errorWord>木质</errorWord>
      <group>L1_Word</group>
      <groupName>字词问题</groupName>
      <ability>L2_Typo</ability>
      <abilityName>字词错误</abilityName>
      <candidateList>
        <item>木制</item>
      </candidateList>
      <explain/>
      <paraID>450CB918</paraID>
      <start>70</start>
      <end>72</end>
      <status>ignored</status>
      <modifiedWord/>
      <trackRevisions>false</trackRevisions>
    </reviewItem>
    <reviewItem>
      <errorID>66644a5b-4d46-4ead-8585-23939658c4b5</errorID>
      <errorWord>;</errorWord>
      <group>L1_Format</group>
      <groupName>格式问题</groupName>
      <ability>L2_HalfPunc</ability>
      <abilityName>全半角检查</abilityName>
      <candidateList>
        <item>；</item>
      </candidateList>
      <explain>文本全半角错误。</explain>
      <paraID>450CB918</paraID>
      <start>95</start>
      <end>96</end>
      <status>modified</status>
      <modifiedWord>；</modifiedWord>
      <trackRevisions>false</trackRevisions>
    </reviewItem>
    <reviewItem>
      <errorID>cc60b797-32c7-4194-ab47-33b0abff18f5</errorID>
      <errorWord>:</errorWord>
      <group>L1_Format</group>
      <groupName>格式问题</groupName>
      <ability>L2_HalfPunc</ability>
      <abilityName>全半角检查</abilityName>
      <candidateList>
        <item>：</item>
      </candidateList>
      <explain>文本全半角错误。</explain>
      <paraID>450CB918</paraID>
      <start>100</start>
      <end>101</end>
      <status>modified</status>
      <modifiedWord>：</modifiedWord>
      <trackRevisions>false</trackRevisions>
    </reviewItem>
    <reviewItem>
      <errorID>78d143a3-5524-4bea-aa0d-f2906952efb8</errorID>
      <errorWord>(</errorWord>
      <group>L1_Format</group>
      <groupName>格式问题</groupName>
      <ability>L2_HalfPunc</ability>
      <abilityName>全半角检查</abilityName>
      <candidateList>
        <item>（</item>
      </candidateList>
      <explain>文本全半角错误。</explain>
      <paraID>2A2B47C7</paraID>
      <start>27</start>
      <end>28</end>
      <status>modified</status>
      <modifiedWord>（</modifiedWord>
      <trackRevisions>false</trackRevisions>
    </reviewItem>
    <reviewItem>
      <errorID>24329426-fede-48b3-98e6-3ee0b8fc302b</errorID>
      <errorWord>)</errorWord>
      <group>L1_Format</group>
      <groupName>格式问题</groupName>
      <ability>L2_HalfPunc</ability>
      <abilityName>全半角检查</abilityName>
      <candidateList>
        <item>）</item>
      </candidateList>
      <explain>文本全半角错误。</explain>
      <paraID>2A2B47C7</paraID>
      <start>64</start>
      <end>65</end>
      <status>modified</status>
      <modifiedWord>）</modifiedWord>
      <trackRevisions>false</trackRevisions>
    </reviewItem>
  </reviewItems>
  <config/>
</contractReview>
</file>

<file path=customXml/itemProps1.xml><?xml version="1.0" encoding="utf-8"?>
<ds:datastoreItem xmlns:ds="http://schemas.openxmlformats.org/officeDocument/2006/customXml" ds:itemID="{22f1923e-9145-46b2-9ca2-f2fbdc5047bf}">
  <ds:schemaRefs/>
</ds:datastoreItem>
</file>

<file path=docProps/app.xml><?xml version="1.0" encoding="utf-8"?>
<Properties xmlns="http://schemas.openxmlformats.org/officeDocument/2006/extended-properties" xmlns:vt="http://schemas.openxmlformats.org/officeDocument/2006/docPropsVTypes">
  <Template>Normal.dotm</Template>
  <Pages>5</Pages>
  <Words>1390</Words>
  <Characters>1524</Characters>
  <Lines>0</Lines>
  <Paragraphs>0</Paragraphs>
  <TotalTime>13</TotalTime>
  <ScaleCrop>false</ScaleCrop>
  <LinksUpToDate>false</LinksUpToDate>
  <CharactersWithSpaces>1534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2025-03-18T06:58:00Z</dcterms:created>
  <dc:creator>小龙</dc:creator>
  <cp:lastModifiedBy>周志超</cp:lastModifiedBy>
  <dcterms:modified xsi:type="dcterms:W3CDTF">2026-03-09T03:43:04Z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C29BE294E38C421DAA012483214C0FDF_13</vt:lpwstr>
  </property>
  <property fmtid="{D5CDD505-2E9C-101B-9397-08002B2CF9AE}" pid="4" name="KSOTemplateDocerSaveRecord">
    <vt:lpwstr>eyJoZGlkIjoiZGM3MjI1MWU5OWUwMTg0MzA1MjhkNmZkZTZjMTg2YzQiLCJ1c2VySWQiOiIyNzE5Nzk1ODkifQ==</vt:lpwstr>
  </property>
</Properties>
</file>