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24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Toc2335"/>
      <w:bookmarkStart w:id="1" w:name="_Toc27031"/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四川中屹达建设工程有限公司</w:t>
      </w:r>
    </w:p>
    <w:p w14:paraId="1CA3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关于</w:t>
      </w:r>
      <w:bookmarkEnd w:id="0"/>
      <w:bookmarkEnd w:id="1"/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资中县城北片区老旧街区改造工程-老旧房屋修缮工程防水专业分包 </w:t>
      </w:r>
    </w:p>
    <w:p w14:paraId="63B4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招标公告</w:t>
      </w:r>
    </w:p>
    <w:p w14:paraId="24B05D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  <w:t> </w:t>
      </w:r>
    </w:p>
    <w:p w14:paraId="683AD5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编号：兴资集团2026—17</w:t>
      </w:r>
    </w:p>
    <w:p w14:paraId="4D822382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一、项目名称</w:t>
      </w:r>
    </w:p>
    <w:p w14:paraId="674B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资中县城南片区老旧街区改造工程项目房屋修缮工程。</w:t>
      </w:r>
    </w:p>
    <w:p w14:paraId="1319CD67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招标人</w:t>
      </w:r>
    </w:p>
    <w:p w14:paraId="7B62F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四川中屹达建设工程有限公司。</w:t>
      </w:r>
    </w:p>
    <w:p w14:paraId="60502D26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、建设地点</w:t>
      </w:r>
    </w:p>
    <w:p w14:paraId="2CE3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资中县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水南镇。</w:t>
      </w:r>
    </w:p>
    <w:p w14:paraId="36EEF9E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四、项目建设内容</w:t>
      </w:r>
    </w:p>
    <w:p w14:paraId="361AC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建设内容为状元街、大东街、马房街、新正街等老旧街区征收住宅1226户，建筑面积73560平方米;征收非住宅441户，建筑面积26460平方米:拆除31980平方米:修缮33540平方米:改造公共服务设施26460平方米;街区地面硬化 119024平方米;停车场改造28000平方米，建设充电桩160个;并配套相关基础设施。</w:t>
      </w:r>
    </w:p>
    <w:p w14:paraId="5B5CA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本次主要实施为五馆、磐石小镇防水维修改造等，具体实施内容以实际委托为准。</w:t>
      </w:r>
    </w:p>
    <w:p w14:paraId="7D38DDE3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五、项目建设工期</w:t>
      </w:r>
    </w:p>
    <w:p w14:paraId="1ABC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建设工期为2026年4月—2026年6月（90天）</w:t>
      </w:r>
    </w:p>
    <w:p w14:paraId="66AA342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六、招标控制价</w:t>
      </w:r>
    </w:p>
    <w:p w14:paraId="6CC8D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招标控制价：本次实施专业分包暂定金额约190万元，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以财政评审金额下浮10%作为招标控制价,分包投标下浮率为1%-5%，投标下浮率不得超过分包最高限价的5%。</w:t>
      </w:r>
    </w:p>
    <w:p w14:paraId="1F86D481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七、投标人资格要求</w:t>
      </w:r>
    </w:p>
    <w:p w14:paraId="03413C8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资质要求: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要求投标人具备独立企业法人资格；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zh-CN" w:eastAsia="zh-CN" w:bidi="ar-SA"/>
        </w:rPr>
        <w:t>具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有防水防腐保温工程专业承包二级及以上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zh-CN" w:eastAsia="zh-CN" w:bidi="ar-SA"/>
        </w:rPr>
        <w:t>资质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zh-CN" w:eastAsia="zh-CN" w:bidi="ar-SA"/>
        </w:rPr>
        <w:t>具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备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zh-CN" w:eastAsia="zh-CN" w:bidi="ar-SA"/>
        </w:rPr>
        <w:t>有效的安全生产许可证，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在经营活动中没有重大违法违规记录。</w:t>
      </w:r>
    </w:p>
    <w:p w14:paraId="07028F2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（二）业绩要求: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无。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</w:p>
    <w:p w14:paraId="7BAA79E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（三）人员要求: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项目经理具有二级建造师（专业为建筑工程），具有有效的安全生产考核合格证（B证)，且必须在投标企业注注册。</w:t>
      </w:r>
    </w:p>
    <w:p w14:paraId="57F653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（四）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其他：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无</w:t>
      </w:r>
    </w:p>
    <w:p w14:paraId="110F0EF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八、投标意向金</w:t>
      </w:r>
    </w:p>
    <w:p w14:paraId="6D8652B2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投标意向金按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投标最高限价的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缴纳（最高不超过50万元），并以现金形式全额提交（必须通过投标人基本账户以银行转账方式缴纳至招标人指定账户），中标公示结束后，中标单位缴纳的投标意向金自动转为履约保证金。其他投标单位缴纳的投标意向金在3个工作日内无息退还。</w:t>
      </w:r>
    </w:p>
    <w:p w14:paraId="25B6350B">
      <w:pPr>
        <w:pStyle w:val="5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九、报名方式</w:t>
      </w:r>
    </w:p>
    <w:p w14:paraId="1DC6AC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（一）报名时间：投标人须在2026年4月3日09时00分至2026年4月8日17时 00 分(北京时间)期间,完成网上报名操作。</w:t>
      </w:r>
    </w:p>
    <w:p w14:paraId="50A8C4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（二）开标时间：2026年4月10日10：00</w:t>
      </w:r>
    </w:p>
    <w:p w14:paraId="745FFA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（三）开标地点：在内江市公共资源交易中心资中县分中心(资中县水南镇资州大道南二段312号-A区还房2号商业楼4楼)。</w:t>
      </w:r>
      <w:bookmarkStart w:id="2" w:name="_GoBack"/>
      <w:bookmarkEnd w:id="2"/>
    </w:p>
    <w:p w14:paraId="752366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（四）咨询电话：18111747727</w:t>
      </w:r>
    </w:p>
    <w:p w14:paraId="5B4086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（五）投标报名费用200元。</w:t>
      </w:r>
    </w:p>
    <w:p w14:paraId="5283D9BD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08875D0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66201F1A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53E2570D">
      <w:pPr>
        <w:pStyle w:val="5"/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  <w:t>（注：投标意向金需在2026年4月8日17：00以前缴纳至招标人指定账户）</w:t>
      </w:r>
    </w:p>
    <w:p w14:paraId="23AB8883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0916C645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31031962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74C1A7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911BE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6E4692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四川中屹达建设工程有限公司</w:t>
      </w:r>
    </w:p>
    <w:p w14:paraId="64A9BB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12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2026年4月2日</w:t>
      </w:r>
    </w:p>
    <w:p w14:paraId="607288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7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ormalIndent"/>
    <w:basedOn w:val="1"/>
    <w:next w:val="1"/>
    <w:qFormat/>
    <w:uiPriority w:val="0"/>
    <w:pPr>
      <w:autoSpaceDE w:val="0"/>
      <w:autoSpaceDN w:val="0"/>
      <w:ind w:firstLine="420"/>
      <w:jc w:val="left"/>
      <w:textAlignment w:val="baseline"/>
    </w:pPr>
    <w:rPr>
      <w:rFonts w:ascii="Times New Roman" w:hAnsi="宋体" w:eastAsia="仿宋_GB2312" w:cs="宋体"/>
      <w:sz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2026-04-02T05:48:32Z</dcterms:created>
  <dc:creator>Administrator</dc:creator>
  <cp:lastModifiedBy>KB</cp:lastModifiedBy>
  <dcterms:modified xsi:type="dcterms:W3CDTF">2026-04-02T05:54:06Z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eyJoZGlkIjoiODc3YTg3OWM0OGRjNWQ2YzhiNTcyMmRiZWY5ODk3ZDEiLCJ1c2VySWQiOiIzMzU4NjUwNDIifQ==</vt:lpwstr>
  </property>
  <property fmtid="{D5CDD505-2E9C-101B-9397-08002B2CF9AE}" pid="4" name="ICV">
    <vt:lpwstr>29AE6815BC4F4E6FBC2C01290F30C909_13</vt:lpwstr>
  </property>
</Properties>
</file>