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990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t>四川瑞欣宏建设工程有限公司</w:t>
      </w:r>
    </w:p>
    <w:p w14:paraId="67F546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t>关于资中县凤凰片区纺机厂老旧厂区改造工程项目第六阶段（九龙集中工业发展区379亩区域内条石开采）</w:t>
      </w:r>
    </w:p>
    <w:p w14:paraId="4EA849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iCs w:val="0"/>
          <w:caps w:val="0"/>
          <w:color w:val="333333"/>
          <w:spacing w:val="0"/>
          <w:sz w:val="36"/>
          <w:szCs w:val="36"/>
        </w:rPr>
      </w:pPr>
      <w: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t>劳务分包招标公告</w:t>
      </w:r>
    </w:p>
    <w:p w14:paraId="5834F3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30" w:lineRule="atLeast"/>
        <w:ind w:left="0" w:right="0" w:firstLine="482"/>
        <w:jc w:val="right"/>
        <w:rPr>
          <w:rFonts w:hint="eastAsia" w:ascii="仿宋_GB2312" w:hAnsi="仿宋_GB2312" w:eastAsia="仿宋_GB2312" w:cs="仿宋_GB2312"/>
          <w:b w:val="0"/>
          <w:bCs w:val="0"/>
          <w:i w:val="0"/>
          <w:iCs w:val="0"/>
          <w:caps w:val="0"/>
          <w:color w:val="333333"/>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rPr>
        <w:t>编号：瑞欣宏2026-018</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 xml:space="preserve"> </w:t>
      </w:r>
    </w:p>
    <w:p w14:paraId="367B85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1"/>
          <w:szCs w:val="21"/>
        </w:rPr>
      </w:pPr>
      <w:r>
        <w:rPr>
          <w:rFonts w:ascii="黑体" w:hAnsi="宋体" w:eastAsia="黑体" w:cs="黑体"/>
          <w:b w:val="0"/>
          <w:bCs w:val="0"/>
          <w:i w:val="0"/>
          <w:iCs w:val="0"/>
          <w:caps w:val="0"/>
          <w:color w:val="333333"/>
          <w:spacing w:val="0"/>
          <w:sz w:val="32"/>
          <w:szCs w:val="32"/>
          <w:shd w:val="clear" w:fill="FFFFFF"/>
        </w:rPr>
        <w:t>一、</w:t>
      </w:r>
      <w:r>
        <w:rPr>
          <w:rFonts w:hint="eastAsia" w:ascii="黑体" w:hAnsi="宋体" w:eastAsia="黑体" w:cs="黑体"/>
          <w:b w:val="0"/>
          <w:bCs w:val="0"/>
          <w:i w:val="0"/>
          <w:iCs w:val="0"/>
          <w:caps w:val="0"/>
          <w:color w:val="333333"/>
          <w:spacing w:val="0"/>
          <w:sz w:val="32"/>
          <w:szCs w:val="32"/>
          <w:shd w:val="clear" w:fill="FFFFFF"/>
        </w:rPr>
        <w:t>项目名称</w:t>
      </w:r>
    </w:p>
    <w:p w14:paraId="3C68F1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资中县凤凰片区纺机厂老旧厂区改造工程项目第六阶段（九龙集中工业发展区</w:t>
      </w:r>
      <w:r>
        <w:rPr>
          <w:rFonts w:hint="default" w:ascii="Times New Roman" w:hAnsi="Times New Roman" w:eastAsia="仿宋_GB2312" w:cs="Times New Roman"/>
          <w:b w:val="0"/>
          <w:bCs/>
          <w:color w:val="auto"/>
          <w:kern w:val="2"/>
          <w:sz w:val="32"/>
          <w:szCs w:val="32"/>
          <w:highlight w:val="none"/>
          <w:lang w:val="en-US" w:eastAsia="zh-CN" w:bidi="ar-SA"/>
        </w:rPr>
        <w:t>379</w:t>
      </w:r>
      <w:r>
        <w:rPr>
          <w:rFonts w:hint="eastAsia" w:ascii="仿宋_GB2312" w:hAnsi="仿宋_GB2312" w:eastAsia="仿宋_GB2312" w:cs="仿宋_GB2312"/>
          <w:b w:val="0"/>
          <w:bCs/>
          <w:color w:val="auto"/>
          <w:kern w:val="2"/>
          <w:sz w:val="32"/>
          <w:szCs w:val="32"/>
          <w:highlight w:val="none"/>
          <w:lang w:val="en-US" w:eastAsia="zh-CN" w:bidi="ar-SA"/>
        </w:rPr>
        <w:t>亩区域内条石开采）劳务分包</w:t>
      </w:r>
    </w:p>
    <w:p w14:paraId="3D8622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b w:val="0"/>
          <w:bCs w:val="0"/>
          <w:i w:val="0"/>
          <w:iCs w:val="0"/>
          <w:caps w:val="0"/>
          <w:color w:val="333333"/>
          <w:spacing w:val="0"/>
          <w:sz w:val="32"/>
          <w:szCs w:val="32"/>
          <w:shd w:val="clear" w:fill="FFFFFF"/>
        </w:rPr>
        <w:t>二、招标人</w:t>
      </w:r>
    </w:p>
    <w:p w14:paraId="06EF41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四川瑞欣宏建设工程有限公司</w:t>
      </w:r>
    </w:p>
    <w:p w14:paraId="56C473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640" w:right="0" w:firstLine="0"/>
        <w:jc w:val="both"/>
        <w:rPr>
          <w:rFonts w:hint="default" w:ascii="Calibri" w:hAnsi="Calibri" w:cs="Calibri"/>
          <w:i w:val="0"/>
          <w:iCs w:val="0"/>
          <w:caps w:val="0"/>
          <w:color w:val="333333"/>
          <w:spacing w:val="0"/>
          <w:sz w:val="24"/>
          <w:szCs w:val="24"/>
        </w:rPr>
      </w:pPr>
      <w:r>
        <w:rPr>
          <w:rFonts w:hint="eastAsia" w:ascii="黑体" w:hAnsi="宋体" w:eastAsia="黑体" w:cs="黑体"/>
          <w:b w:val="0"/>
          <w:bCs w:val="0"/>
          <w:i w:val="0"/>
          <w:iCs w:val="0"/>
          <w:caps w:val="0"/>
          <w:color w:val="333333"/>
          <w:spacing w:val="0"/>
          <w:sz w:val="32"/>
          <w:szCs w:val="32"/>
          <w:shd w:val="clear" w:fill="FFFFFF"/>
        </w:rPr>
        <w:t>三、项目地点</w:t>
      </w:r>
    </w:p>
    <w:p w14:paraId="6CA2E9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资中县水南镇</w:t>
      </w:r>
    </w:p>
    <w:p w14:paraId="02BEED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b w:val="0"/>
          <w:bCs w:val="0"/>
          <w:i w:val="0"/>
          <w:iCs w:val="0"/>
          <w:caps w:val="0"/>
          <w:color w:val="333333"/>
          <w:spacing w:val="0"/>
          <w:sz w:val="32"/>
          <w:szCs w:val="32"/>
          <w:shd w:val="clear" w:fill="FFFFFF"/>
        </w:rPr>
        <w:t>四、项目建设主要内容</w:t>
      </w:r>
    </w:p>
    <w:p w14:paraId="200C5098">
      <w:pPr>
        <w:keepNext w:val="0"/>
        <w:keepLines w:val="0"/>
        <w:pageBreakBefore w:val="0"/>
        <w:widowControl w:val="0"/>
        <w:kinsoku/>
        <w:wordWrap/>
        <w:overflowPunct/>
        <w:topLinePunct/>
        <w:autoSpaceDE/>
        <w:autoSpaceDN/>
        <w:bidi w:val="0"/>
        <w:adjustRightInd w:val="0"/>
        <w:snapToGrid w:val="0"/>
        <w:spacing w:line="560" w:lineRule="exact"/>
        <w:ind w:right="0" w:firstLine="640" w:firstLineChars="200"/>
        <w:textAlignment w:val="auto"/>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本次范围为九龙集中工业发展区</w:t>
      </w:r>
      <w:r>
        <w:rPr>
          <w:rFonts w:hint="eastAsia" w:ascii="Times New Roman" w:hAnsi="Times New Roman" w:eastAsia="仿宋_GB2312" w:cs="Times New Roman"/>
          <w:b w:val="0"/>
          <w:bCs/>
          <w:color w:val="auto"/>
          <w:kern w:val="2"/>
          <w:sz w:val="32"/>
          <w:szCs w:val="32"/>
          <w:highlight w:val="none"/>
          <w:lang w:val="en-US" w:eastAsia="zh-CN" w:bidi="ar-SA"/>
        </w:rPr>
        <w:t>379</w:t>
      </w:r>
      <w:r>
        <w:rPr>
          <w:rFonts w:hint="eastAsia" w:ascii="仿宋_GB2312" w:hAnsi="仿宋_GB2312" w:eastAsia="仿宋_GB2312" w:cs="仿宋_GB2312"/>
          <w:b w:val="0"/>
          <w:bCs/>
          <w:color w:val="auto"/>
          <w:kern w:val="2"/>
          <w:sz w:val="32"/>
          <w:szCs w:val="32"/>
          <w:highlight w:val="none"/>
          <w:lang w:val="en-US" w:eastAsia="zh-CN" w:bidi="ar-SA"/>
        </w:rPr>
        <w:t>亩区域内条石开采，包括场内清表、清淤，含静态切割、液压劈裂、材料转运、堆砌、边角料等，条石开采总方量约</w:t>
      </w:r>
      <w:r>
        <w:rPr>
          <w:rFonts w:hint="default" w:ascii="Times New Roman" w:hAnsi="Times New Roman" w:eastAsia="仿宋_GB2312" w:cs="Times New Roman"/>
          <w:b w:val="0"/>
          <w:bCs/>
          <w:color w:val="auto"/>
          <w:kern w:val="2"/>
          <w:sz w:val="32"/>
          <w:szCs w:val="32"/>
          <w:highlight w:val="none"/>
          <w:lang w:val="en-US" w:eastAsia="zh-CN" w:bidi="ar-SA"/>
        </w:rPr>
        <w:t>40</w:t>
      </w:r>
      <w:r>
        <w:rPr>
          <w:rFonts w:hint="eastAsia" w:ascii="仿宋_GB2312" w:hAnsi="仿宋_GB2312" w:eastAsia="仿宋_GB2312" w:cs="仿宋_GB2312"/>
          <w:b w:val="0"/>
          <w:bCs/>
          <w:color w:val="auto"/>
          <w:kern w:val="2"/>
          <w:sz w:val="32"/>
          <w:szCs w:val="32"/>
          <w:highlight w:val="none"/>
          <w:lang w:val="en-US" w:eastAsia="zh-CN" w:bidi="ar-SA"/>
        </w:rPr>
        <w:t>万立方米，投资总价3400万元</w:t>
      </w:r>
      <w:r>
        <w:rPr>
          <w:rFonts w:hint="eastAsia" w:ascii="仿宋_GB2312" w:hAnsi="仿宋_GB2312" w:eastAsia="仿宋_GB2312" w:cs="仿宋_GB2312"/>
          <w:b w:val="0"/>
          <w:bCs/>
          <w:color w:val="auto"/>
          <w:kern w:val="2"/>
          <w:sz w:val="32"/>
          <w:szCs w:val="32"/>
          <w:highlight w:val="none"/>
          <w:lang w:val="en-US" w:eastAsia="zh-CN" w:bidi="ar-SA"/>
        </w:rPr>
        <w:t>。</w:t>
      </w:r>
    </w:p>
    <w:p w14:paraId="50FB06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五、项目建设工期</w:t>
      </w:r>
    </w:p>
    <w:p w14:paraId="2BDA8E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工期要求：</w:t>
      </w:r>
      <w:r>
        <w:rPr>
          <w:rFonts w:hint="default" w:ascii="Times New Roman" w:hAnsi="Times New Roman" w:eastAsia="仿宋_GB2312" w:cs="Times New Roman"/>
          <w:b w:val="0"/>
          <w:bCs/>
          <w:color w:val="auto"/>
          <w:kern w:val="2"/>
          <w:sz w:val="32"/>
          <w:szCs w:val="32"/>
          <w:highlight w:val="none"/>
          <w:lang w:val="en-US" w:eastAsia="zh-CN" w:bidi="ar-SA"/>
        </w:rPr>
        <w:t>150</w:t>
      </w:r>
      <w:r>
        <w:rPr>
          <w:rFonts w:hint="default" w:ascii="仿宋_GB2312" w:hAnsi="仿宋_GB2312" w:eastAsia="仿宋_GB2312" w:cs="仿宋_GB2312"/>
          <w:b w:val="0"/>
          <w:bCs/>
          <w:color w:val="auto"/>
          <w:kern w:val="2"/>
          <w:sz w:val="32"/>
          <w:szCs w:val="32"/>
          <w:highlight w:val="none"/>
          <w:lang w:val="en-US" w:eastAsia="zh-CN" w:bidi="ar-SA"/>
        </w:rPr>
        <w:t>日历天</w:t>
      </w:r>
    </w:p>
    <w:p w14:paraId="1C28F4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319" w:right="0" w:firstLine="320"/>
        <w:jc w:val="both"/>
        <w:rPr>
          <w:rFonts w:hint="default" w:ascii="Calibri" w:hAnsi="Calibri" w:cs="Calibri"/>
          <w:i w:val="0"/>
          <w:iCs w:val="0"/>
          <w:caps w:val="0"/>
          <w:color w:val="333333"/>
          <w:spacing w:val="0"/>
          <w:sz w:val="28"/>
          <w:szCs w:val="28"/>
        </w:rPr>
      </w:pPr>
      <w:r>
        <w:rPr>
          <w:rFonts w:hint="eastAsia" w:ascii="黑体" w:hAnsi="宋体" w:eastAsia="黑体" w:cs="黑体"/>
          <w:i w:val="0"/>
          <w:iCs w:val="0"/>
          <w:caps w:val="0"/>
          <w:color w:val="333333"/>
          <w:spacing w:val="0"/>
          <w:sz w:val="32"/>
          <w:szCs w:val="32"/>
          <w:shd w:val="clear" w:fill="FFFFFF"/>
        </w:rPr>
        <w:t>六、</w:t>
      </w:r>
      <w:r>
        <w:rPr>
          <w:rFonts w:hint="eastAsia" w:ascii="黑体" w:hAnsi="宋体" w:eastAsia="黑体" w:cs="黑体"/>
          <w:b w:val="0"/>
          <w:bCs w:val="0"/>
          <w:i w:val="0"/>
          <w:iCs w:val="0"/>
          <w:caps w:val="0"/>
          <w:color w:val="333333"/>
          <w:spacing w:val="0"/>
          <w:sz w:val="32"/>
          <w:szCs w:val="32"/>
          <w:shd w:val="clear" w:fill="FFFFFF"/>
        </w:rPr>
        <w:t>招标控制价</w:t>
      </w:r>
    </w:p>
    <w:p w14:paraId="0EC7F2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 招标控制价为</w:t>
      </w:r>
      <w:r>
        <w:rPr>
          <w:rFonts w:hint="default" w:ascii="Times New Roman" w:hAnsi="Times New Roman" w:eastAsia="仿宋_GB2312" w:cs="Times New Roman"/>
          <w:b w:val="0"/>
          <w:bCs/>
          <w:color w:val="auto"/>
          <w:kern w:val="2"/>
          <w:sz w:val="32"/>
          <w:szCs w:val="32"/>
          <w:highlight w:val="none"/>
          <w:lang w:val="en-US" w:eastAsia="zh-CN" w:bidi="ar-SA"/>
        </w:rPr>
        <w:t>85</w:t>
      </w:r>
      <w:r>
        <w:rPr>
          <w:rFonts w:hint="default" w:ascii="仿宋_GB2312" w:hAnsi="仿宋_GB2312" w:eastAsia="仿宋_GB2312" w:cs="仿宋_GB2312"/>
          <w:b w:val="0"/>
          <w:bCs/>
          <w:color w:val="auto"/>
          <w:kern w:val="2"/>
          <w:sz w:val="32"/>
          <w:szCs w:val="32"/>
          <w:highlight w:val="none"/>
          <w:lang w:val="en-US" w:eastAsia="zh-CN" w:bidi="ar-SA"/>
        </w:rPr>
        <w:t>元/立方米（最终方量以实际开采验收合格的条石产量为准），投标单位采用直接报单价方式进行报价。</w:t>
      </w:r>
    </w:p>
    <w:p w14:paraId="5E251E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b w:val="0"/>
          <w:bCs w:val="0"/>
          <w:i w:val="0"/>
          <w:iCs w:val="0"/>
          <w:caps w:val="0"/>
          <w:color w:val="333333"/>
          <w:spacing w:val="0"/>
          <w:sz w:val="32"/>
          <w:szCs w:val="32"/>
          <w:shd w:val="clear" w:fill="FFFFFF"/>
        </w:rPr>
        <w:t>七、投标人资格要求</w:t>
      </w:r>
    </w:p>
    <w:p w14:paraId="581A70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i w:val="0"/>
          <w:iCs w:val="0"/>
          <w:caps w:val="0"/>
          <w:color w:val="333333"/>
          <w:spacing w:val="0"/>
          <w:sz w:val="32"/>
          <w:szCs w:val="32"/>
          <w:lang w:eastAsia="zh-CN"/>
        </w:rPr>
      </w:pPr>
      <w:r>
        <w:rPr>
          <w:rFonts w:hint="eastAsia" w:ascii="楷体_GB2312" w:hAnsi="楷体_GB2312" w:eastAsia="楷体_GB2312" w:cs="楷体_GB2312"/>
          <w:i w:val="0"/>
          <w:iCs w:val="0"/>
          <w:caps w:val="0"/>
          <w:color w:val="333333"/>
          <w:spacing w:val="0"/>
          <w:sz w:val="32"/>
          <w:szCs w:val="32"/>
          <w:lang w:val="en-US" w:eastAsia="zh-CN"/>
        </w:rPr>
        <w:t>（一）</w:t>
      </w:r>
      <w:r>
        <w:rPr>
          <w:rFonts w:hint="eastAsia" w:ascii="楷体_GB2312" w:hAnsi="楷体_GB2312" w:eastAsia="楷体_GB2312" w:cs="楷体_GB2312"/>
          <w:i w:val="0"/>
          <w:iCs w:val="0"/>
          <w:caps w:val="0"/>
          <w:color w:val="333333"/>
          <w:spacing w:val="0"/>
          <w:sz w:val="32"/>
          <w:szCs w:val="32"/>
          <w:lang w:eastAsia="zh-CN"/>
        </w:rPr>
        <w:t>资质要求：</w:t>
      </w:r>
      <w:r>
        <w:rPr>
          <w:rFonts w:hint="default" w:ascii="仿宋_GB2312" w:hAnsi="仿宋_GB2312" w:eastAsia="仿宋_GB2312" w:cs="仿宋_GB2312"/>
          <w:b w:val="0"/>
          <w:bCs/>
          <w:color w:val="auto"/>
          <w:kern w:val="2"/>
          <w:sz w:val="32"/>
          <w:szCs w:val="32"/>
          <w:highlight w:val="none"/>
          <w:lang w:val="en-US" w:eastAsia="zh-CN" w:bidi="ar-SA"/>
        </w:rPr>
        <w:t>具备独立企业法人资格；具有行政主管部门颁发的施工劳务资质；具备有效的安全生产许可证，在经营活动中没有重大违法违规记录。</w:t>
      </w:r>
    </w:p>
    <w:p w14:paraId="1D6F5C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（二）业绩要求：</w:t>
      </w:r>
      <w:r>
        <w:rPr>
          <w:rFonts w:hint="eastAsia" w:ascii="仿宋_GB2312" w:hAnsi="仿宋_GB2312" w:eastAsia="仿宋_GB2312" w:cs="仿宋_GB2312"/>
          <w:b w:val="0"/>
          <w:bCs/>
          <w:color w:val="auto"/>
          <w:kern w:val="2"/>
          <w:sz w:val="32"/>
          <w:szCs w:val="32"/>
          <w:highlight w:val="none"/>
          <w:lang w:val="en-US" w:eastAsia="zh-CN" w:bidi="ar-SA"/>
        </w:rPr>
        <w:t>无</w:t>
      </w:r>
    </w:p>
    <w:p w14:paraId="58335E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i w:val="0"/>
          <w:iCs w:val="0"/>
          <w:caps w:val="0"/>
          <w:color w:val="333333"/>
          <w:spacing w:val="0"/>
          <w:sz w:val="32"/>
          <w:szCs w:val="32"/>
          <w:lang w:eastAsia="zh-CN"/>
        </w:rPr>
      </w:pPr>
      <w:r>
        <w:rPr>
          <w:rFonts w:hint="eastAsia" w:ascii="楷体_GB2312" w:hAnsi="楷体_GB2312" w:eastAsia="楷体_GB2312" w:cs="楷体_GB2312"/>
          <w:i w:val="0"/>
          <w:iCs w:val="0"/>
          <w:caps w:val="0"/>
          <w:color w:val="333333"/>
          <w:spacing w:val="0"/>
          <w:sz w:val="32"/>
          <w:szCs w:val="32"/>
          <w:lang w:val="en-US" w:eastAsia="zh-CN"/>
        </w:rPr>
        <w:t>（三）人员要求：</w:t>
      </w:r>
      <w:r>
        <w:rPr>
          <w:rFonts w:hint="default" w:ascii="仿宋_GB2312" w:hAnsi="仿宋_GB2312" w:eastAsia="仿宋_GB2312" w:cs="仿宋_GB2312"/>
          <w:b w:val="0"/>
          <w:bCs/>
          <w:color w:val="auto"/>
          <w:kern w:val="2"/>
          <w:sz w:val="32"/>
          <w:szCs w:val="32"/>
          <w:highlight w:val="none"/>
          <w:lang w:val="en-US" w:eastAsia="zh-CN" w:bidi="ar-SA"/>
        </w:rPr>
        <w:t>配备满足项目施工需要的相应劳务人员及特种作业人员(应持有效特种作业操作证),并承诺管理团队在后期实施过程中满足劳务施工需要</w:t>
      </w:r>
      <w:r>
        <w:rPr>
          <w:rFonts w:hint="eastAsia" w:ascii="仿宋_GB2312" w:hAnsi="仿宋_GB2312" w:eastAsia="仿宋_GB2312" w:cs="仿宋_GB2312"/>
          <w:b w:val="0"/>
          <w:bCs/>
          <w:color w:val="auto"/>
          <w:kern w:val="2"/>
          <w:sz w:val="32"/>
          <w:szCs w:val="32"/>
          <w:highlight w:val="none"/>
          <w:lang w:val="en-US" w:eastAsia="zh-CN" w:bidi="ar-SA"/>
        </w:rPr>
        <w:t>。</w:t>
      </w:r>
      <w:r>
        <w:rPr>
          <w:rFonts w:hint="default" w:ascii="仿宋_GB2312" w:hAnsi="仿宋_GB2312" w:eastAsia="仿宋_GB2312" w:cs="仿宋_GB2312"/>
          <w:b w:val="0"/>
          <w:bCs/>
          <w:color w:val="auto"/>
          <w:kern w:val="2"/>
          <w:sz w:val="32"/>
          <w:szCs w:val="32"/>
          <w:highlight w:val="none"/>
          <w:lang w:val="en-US" w:eastAsia="zh-CN" w:bidi="ar-SA"/>
        </w:rPr>
        <w:t> </w:t>
      </w:r>
      <w:r>
        <w:rPr>
          <w:rFonts w:hint="default" w:ascii="仿宋_GB2312" w:hAnsi="仿宋_GB2312" w:eastAsia="仿宋_GB2312" w:cs="仿宋_GB2312"/>
          <w:i w:val="0"/>
          <w:iCs w:val="0"/>
          <w:caps w:val="0"/>
          <w:color w:val="333333"/>
          <w:spacing w:val="0"/>
          <w:sz w:val="32"/>
          <w:szCs w:val="32"/>
          <w:lang w:eastAsia="zh-CN"/>
        </w:rPr>
        <w:t>       </w:t>
      </w:r>
    </w:p>
    <w:p w14:paraId="03A9AD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1"/>
          <w:szCs w:val="21"/>
        </w:rPr>
      </w:pPr>
      <w:r>
        <w:rPr>
          <w:rFonts w:hint="eastAsia" w:ascii="黑体" w:hAnsi="宋体" w:eastAsia="黑体" w:cs="黑体"/>
          <w:b w:val="0"/>
          <w:bCs w:val="0"/>
          <w:i w:val="0"/>
          <w:iCs w:val="0"/>
          <w:caps w:val="0"/>
          <w:color w:val="333333"/>
          <w:spacing w:val="0"/>
          <w:sz w:val="32"/>
          <w:szCs w:val="32"/>
          <w:shd w:val="clear" w:fill="FFFFFF"/>
        </w:rPr>
        <w:t>八、投标诚意金和履约保证金</w:t>
      </w:r>
    </w:p>
    <w:p w14:paraId="298F8E2F">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楷体_GB2312" w:hAnsi="楷体_GB2312" w:eastAsia="楷体_GB2312" w:cs="楷体_GB2312"/>
          <w:i w:val="0"/>
          <w:iCs w:val="0"/>
          <w:caps w:val="0"/>
          <w:color w:val="333333"/>
          <w:spacing w:val="0"/>
          <w:kern w:val="0"/>
          <w:sz w:val="32"/>
          <w:szCs w:val="32"/>
          <w:lang w:val="en-US" w:eastAsia="zh-CN" w:bidi="ar"/>
        </w:rPr>
        <w:t>（一）</w:t>
      </w:r>
      <w:r>
        <w:rPr>
          <w:rFonts w:hint="default" w:ascii="楷体_GB2312" w:hAnsi="楷体_GB2312" w:eastAsia="楷体_GB2312" w:cs="楷体_GB2312"/>
          <w:i w:val="0"/>
          <w:iCs w:val="0"/>
          <w:caps w:val="0"/>
          <w:color w:val="333333"/>
          <w:spacing w:val="0"/>
          <w:kern w:val="0"/>
          <w:sz w:val="32"/>
          <w:szCs w:val="32"/>
          <w:lang w:val="en-US" w:eastAsia="zh-CN" w:bidi="ar"/>
        </w:rPr>
        <w:t>投标意向金:</w:t>
      </w:r>
      <w:r>
        <w:rPr>
          <w:rFonts w:hint="default" w:ascii="Times New Roman" w:hAnsi="Times New Roman" w:eastAsia="仿宋_GB2312" w:cs="Times New Roman"/>
          <w:b w:val="0"/>
          <w:bCs/>
          <w:color w:val="auto"/>
          <w:kern w:val="2"/>
          <w:sz w:val="32"/>
          <w:szCs w:val="32"/>
          <w:highlight w:val="none"/>
          <w:lang w:val="en-US" w:eastAsia="zh-CN" w:bidi="ar-SA"/>
        </w:rPr>
        <w:t>30</w:t>
      </w:r>
      <w:r>
        <w:rPr>
          <w:rFonts w:hint="default" w:ascii="仿宋_GB2312" w:hAnsi="仿宋_GB2312" w:eastAsia="仿宋_GB2312" w:cs="仿宋_GB2312"/>
          <w:b w:val="0"/>
          <w:bCs/>
          <w:color w:val="auto"/>
          <w:kern w:val="2"/>
          <w:sz w:val="32"/>
          <w:szCs w:val="32"/>
          <w:highlight w:val="none"/>
          <w:lang w:val="en-US" w:eastAsia="zh-CN" w:bidi="ar-SA"/>
        </w:rPr>
        <w:t>万元，以银行转账方式全额提交，投标单位缴纳的投标意向金在中标公示结束</w:t>
      </w:r>
      <w:r>
        <w:rPr>
          <w:rFonts w:hint="default" w:ascii="Times New Roman" w:hAnsi="Times New Roman" w:eastAsia="仿宋_GB2312" w:cs="Times New Roman"/>
          <w:b w:val="0"/>
          <w:bCs/>
          <w:color w:val="auto"/>
          <w:kern w:val="2"/>
          <w:sz w:val="32"/>
          <w:szCs w:val="32"/>
          <w:highlight w:val="none"/>
          <w:lang w:val="en-US" w:eastAsia="zh-CN" w:bidi="ar-SA"/>
        </w:rPr>
        <w:t>3</w:t>
      </w:r>
      <w:r>
        <w:rPr>
          <w:rFonts w:hint="default" w:ascii="仿宋_GB2312" w:hAnsi="仿宋_GB2312" w:eastAsia="仿宋_GB2312" w:cs="仿宋_GB2312"/>
          <w:b w:val="0"/>
          <w:bCs/>
          <w:color w:val="auto"/>
          <w:kern w:val="2"/>
          <w:sz w:val="32"/>
          <w:szCs w:val="32"/>
          <w:highlight w:val="none"/>
          <w:lang w:val="en-US" w:eastAsia="zh-CN" w:bidi="ar-SA"/>
        </w:rPr>
        <w:t>个工作日内无息退还。</w:t>
      </w:r>
    </w:p>
    <w:p w14:paraId="2F7555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i w:val="0"/>
          <w:iCs w:val="0"/>
          <w:caps w:val="0"/>
          <w:color w:val="333333"/>
          <w:spacing w:val="0"/>
          <w:kern w:val="0"/>
          <w:sz w:val="32"/>
          <w:szCs w:val="32"/>
          <w:lang w:val="en-US" w:eastAsia="zh-CN" w:bidi="ar"/>
        </w:rPr>
      </w:pPr>
      <w:r>
        <w:rPr>
          <w:rFonts w:hint="eastAsia" w:ascii="楷体_GB2312" w:hAnsi="楷体_GB2312" w:eastAsia="楷体_GB2312" w:cs="楷体_GB2312"/>
          <w:i w:val="0"/>
          <w:iCs w:val="0"/>
          <w:caps w:val="0"/>
          <w:color w:val="000000"/>
          <w:spacing w:val="0"/>
          <w:sz w:val="32"/>
          <w:szCs w:val="32"/>
          <w:shd w:val="clear" w:fill="FFFFFF"/>
          <w:vertAlign w:val="baseline"/>
        </w:rPr>
        <w:t>（二）履约保证金：</w:t>
      </w:r>
      <w:r>
        <w:rPr>
          <w:rFonts w:hint="default" w:ascii="Times New Roman" w:hAnsi="Times New Roman" w:eastAsia="仿宋_GB2312" w:cs="Times New Roman"/>
          <w:b w:val="0"/>
          <w:bCs/>
          <w:color w:val="auto"/>
          <w:kern w:val="2"/>
          <w:sz w:val="32"/>
          <w:szCs w:val="32"/>
          <w:highlight w:val="none"/>
          <w:lang w:val="en-US" w:eastAsia="zh-CN" w:bidi="ar-SA"/>
        </w:rPr>
        <w:t>30</w:t>
      </w:r>
      <w:r>
        <w:rPr>
          <w:rFonts w:hint="default" w:ascii="仿宋_GB2312" w:hAnsi="仿宋_GB2312" w:eastAsia="仿宋_GB2312" w:cs="仿宋_GB2312"/>
          <w:b w:val="0"/>
          <w:bCs/>
          <w:color w:val="auto"/>
          <w:kern w:val="2"/>
          <w:sz w:val="32"/>
          <w:szCs w:val="32"/>
          <w:highlight w:val="none"/>
          <w:lang w:val="en-US" w:eastAsia="zh-CN" w:bidi="ar-SA"/>
        </w:rPr>
        <w:t>万元，中标公示结束后，</w:t>
      </w:r>
      <w:r>
        <w:rPr>
          <w:rFonts w:hint="eastAsia" w:ascii="仿宋_GB2312" w:hAnsi="仿宋_GB2312" w:eastAsia="仿宋_GB2312" w:cs="仿宋_GB2312"/>
          <w:b w:val="0"/>
          <w:bCs/>
          <w:color w:val="auto"/>
          <w:kern w:val="2"/>
          <w:sz w:val="32"/>
          <w:szCs w:val="32"/>
          <w:highlight w:val="none"/>
          <w:lang w:val="en-US" w:eastAsia="zh-CN" w:bidi="ar-SA"/>
        </w:rPr>
        <w:t>以银行转账方式全额提交。须在中标公示结束后</w:t>
      </w:r>
      <w:r>
        <w:rPr>
          <w:rFonts w:hint="default" w:ascii="Times New Roman" w:hAnsi="Times New Roman" w:eastAsia="仿宋_GB2312" w:cs="Times New Roman"/>
          <w:b w:val="0"/>
          <w:bCs/>
          <w:color w:val="auto"/>
          <w:kern w:val="2"/>
          <w:sz w:val="32"/>
          <w:szCs w:val="32"/>
          <w:highlight w:val="none"/>
          <w:lang w:val="en-US" w:eastAsia="zh-CN" w:bidi="ar-SA"/>
        </w:rPr>
        <w:t>3</w:t>
      </w:r>
      <w:r>
        <w:rPr>
          <w:rFonts w:hint="eastAsia" w:ascii="仿宋_GB2312" w:hAnsi="仿宋_GB2312" w:eastAsia="仿宋_GB2312" w:cs="仿宋_GB2312"/>
          <w:b w:val="0"/>
          <w:bCs/>
          <w:color w:val="auto"/>
          <w:kern w:val="2"/>
          <w:sz w:val="32"/>
          <w:szCs w:val="32"/>
          <w:highlight w:val="none"/>
          <w:lang w:val="en-US" w:eastAsia="zh-CN" w:bidi="ar-SA"/>
        </w:rPr>
        <w:t>个工作日内缴纳至招标人指定账户</w:t>
      </w:r>
      <w:r>
        <w:rPr>
          <w:rFonts w:hint="default" w:ascii="仿宋_GB2312" w:hAnsi="仿宋_GB2312" w:eastAsia="仿宋_GB2312" w:cs="仿宋_GB2312"/>
          <w:b w:val="0"/>
          <w:bCs/>
          <w:color w:val="auto"/>
          <w:kern w:val="2"/>
          <w:sz w:val="32"/>
          <w:szCs w:val="32"/>
          <w:highlight w:val="none"/>
          <w:lang w:val="en-US" w:eastAsia="zh-CN" w:bidi="ar-SA"/>
        </w:rPr>
        <w:t>（备注：</w:t>
      </w:r>
      <w:r>
        <w:rPr>
          <w:rFonts w:hint="eastAsia" w:ascii="仿宋_GB2312" w:hAnsi="仿宋_GB2312" w:eastAsia="仿宋_GB2312" w:cs="仿宋_GB2312"/>
          <w:b w:val="0"/>
          <w:bCs/>
          <w:color w:val="auto"/>
          <w:kern w:val="2"/>
          <w:sz w:val="32"/>
          <w:szCs w:val="32"/>
          <w:highlight w:val="none"/>
          <w:lang w:val="en-US" w:eastAsia="zh-CN" w:bidi="ar-SA"/>
        </w:rPr>
        <w:t>XXX</w:t>
      </w:r>
      <w:r>
        <w:rPr>
          <w:rFonts w:hint="default" w:ascii="仿宋_GB2312" w:hAnsi="仿宋_GB2312" w:eastAsia="仿宋_GB2312" w:cs="仿宋_GB2312"/>
          <w:b w:val="0"/>
          <w:bCs/>
          <w:color w:val="auto"/>
          <w:kern w:val="2"/>
          <w:sz w:val="32"/>
          <w:szCs w:val="32"/>
          <w:highlight w:val="none"/>
          <w:lang w:val="en-US" w:eastAsia="zh-CN" w:bidi="ar-SA"/>
        </w:rPr>
        <w:t>项目</w:t>
      </w:r>
      <w:r>
        <w:rPr>
          <w:rFonts w:hint="eastAsia" w:ascii="仿宋_GB2312" w:hAnsi="仿宋_GB2312" w:eastAsia="仿宋_GB2312" w:cs="仿宋_GB2312"/>
          <w:b w:val="0"/>
          <w:bCs/>
          <w:color w:val="auto"/>
          <w:kern w:val="2"/>
          <w:sz w:val="32"/>
          <w:szCs w:val="32"/>
          <w:highlight w:val="none"/>
          <w:lang w:val="en-US" w:eastAsia="zh-CN" w:bidi="ar-SA"/>
        </w:rPr>
        <w:t>履约保证金</w:t>
      </w:r>
      <w:r>
        <w:rPr>
          <w:rFonts w:hint="default" w:ascii="仿宋_GB2312" w:hAnsi="仿宋_GB2312" w:eastAsia="仿宋_GB2312" w:cs="仿宋_GB2312"/>
          <w:b w:val="0"/>
          <w:bCs/>
          <w:color w:val="auto"/>
          <w:kern w:val="2"/>
          <w:sz w:val="32"/>
          <w:szCs w:val="32"/>
          <w:highlight w:val="none"/>
          <w:lang w:val="en-US" w:eastAsia="zh-CN" w:bidi="ar-SA"/>
        </w:rPr>
        <w:t>）。</w:t>
      </w:r>
    </w:p>
    <w:p w14:paraId="3E7A41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i w:val="0"/>
          <w:iCs w:val="0"/>
          <w:caps w:val="0"/>
          <w:color w:val="333333"/>
          <w:spacing w:val="0"/>
          <w:kern w:val="0"/>
          <w:sz w:val="32"/>
          <w:szCs w:val="32"/>
          <w:lang w:val="en-US" w:eastAsia="zh-CN" w:bidi="ar"/>
        </w:rPr>
      </w:pPr>
      <w:r>
        <w:rPr>
          <w:rFonts w:hint="eastAsia" w:ascii="仿宋_GB2312" w:hAnsi="仿宋_GB2312" w:eastAsia="仿宋_GB2312" w:cs="仿宋_GB2312"/>
          <w:i w:val="0"/>
          <w:iCs w:val="0"/>
          <w:caps w:val="0"/>
          <w:color w:val="333333"/>
          <w:spacing w:val="0"/>
          <w:kern w:val="0"/>
          <w:sz w:val="32"/>
          <w:szCs w:val="32"/>
          <w:lang w:val="en-US" w:eastAsia="zh-CN" w:bidi="ar"/>
        </w:rPr>
        <w:t>履约保证金</w:t>
      </w:r>
      <w:r>
        <w:rPr>
          <w:rFonts w:hint="default" w:ascii="仿宋_GB2312" w:hAnsi="仿宋_GB2312" w:eastAsia="仿宋_GB2312" w:cs="仿宋_GB2312"/>
          <w:i w:val="0"/>
          <w:iCs w:val="0"/>
          <w:caps w:val="0"/>
          <w:color w:val="333333"/>
          <w:spacing w:val="0"/>
          <w:kern w:val="0"/>
          <w:sz w:val="32"/>
          <w:szCs w:val="32"/>
          <w:lang w:val="en-US" w:eastAsia="zh-CN" w:bidi="ar"/>
        </w:rPr>
        <w:t>缴纳账户信息：</w:t>
      </w:r>
    </w:p>
    <w:p w14:paraId="34C626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i w:val="0"/>
          <w:iCs w:val="0"/>
          <w:caps w:val="0"/>
          <w:color w:val="333333"/>
          <w:spacing w:val="0"/>
          <w:kern w:val="0"/>
          <w:sz w:val="32"/>
          <w:szCs w:val="32"/>
          <w:lang w:val="en-US" w:eastAsia="zh-CN" w:bidi="ar"/>
        </w:rPr>
      </w:pPr>
      <w:r>
        <w:rPr>
          <w:rFonts w:hint="default" w:ascii="仿宋_GB2312" w:hAnsi="仿宋_GB2312" w:eastAsia="仿宋_GB2312" w:cs="仿宋_GB2312"/>
          <w:i w:val="0"/>
          <w:iCs w:val="0"/>
          <w:caps w:val="0"/>
          <w:color w:val="333333"/>
          <w:spacing w:val="0"/>
          <w:kern w:val="0"/>
          <w:sz w:val="32"/>
          <w:szCs w:val="32"/>
          <w:lang w:val="en-US" w:eastAsia="zh-CN" w:bidi="ar"/>
        </w:rPr>
        <w:t>账户名称：</w:t>
      </w:r>
      <w:r>
        <w:rPr>
          <w:rFonts w:hint="default" w:ascii="仿宋_GB2312" w:hAnsi="仿宋_GB2312" w:eastAsia="仿宋_GB2312" w:cs="仿宋_GB2312"/>
          <w:b w:val="0"/>
          <w:bCs/>
          <w:color w:val="auto"/>
          <w:kern w:val="2"/>
          <w:sz w:val="32"/>
          <w:szCs w:val="32"/>
          <w:highlight w:val="none"/>
          <w:lang w:val="en-US" w:eastAsia="zh-CN" w:bidi="ar-SA"/>
        </w:rPr>
        <w:t>四川瑞欣宏建设工程有限公司。</w:t>
      </w:r>
    </w:p>
    <w:p w14:paraId="23AA21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3"/>
        <w:jc w:val="both"/>
        <w:rPr>
          <w:rFonts w:hint="default" w:ascii="仿宋_GB2312" w:hAnsi="仿宋_GB2312" w:eastAsia="仿宋_GB2312" w:cs="仿宋_GB2312"/>
          <w:i w:val="0"/>
          <w:iCs w:val="0"/>
          <w:caps w:val="0"/>
          <w:color w:val="333333"/>
          <w:spacing w:val="0"/>
          <w:kern w:val="0"/>
          <w:sz w:val="32"/>
          <w:szCs w:val="32"/>
          <w:lang w:val="en-US" w:eastAsia="zh-CN" w:bidi="ar"/>
        </w:rPr>
      </w:pPr>
      <w:r>
        <w:rPr>
          <w:rFonts w:hint="default" w:ascii="仿宋_GB2312" w:hAnsi="仿宋_GB2312" w:eastAsia="仿宋_GB2312" w:cs="仿宋_GB2312"/>
          <w:i w:val="0"/>
          <w:iCs w:val="0"/>
          <w:caps w:val="0"/>
          <w:color w:val="333333"/>
          <w:spacing w:val="0"/>
          <w:kern w:val="0"/>
          <w:sz w:val="32"/>
          <w:szCs w:val="32"/>
          <w:lang w:val="en-US" w:eastAsia="zh-CN" w:bidi="ar"/>
        </w:rPr>
        <w:t>账户号码：</w:t>
      </w:r>
      <w:r>
        <w:rPr>
          <w:rFonts w:hint="default" w:ascii="Times New Roman" w:hAnsi="Times New Roman" w:eastAsia="仿宋_GB2312" w:cs="Times New Roman"/>
          <w:i w:val="0"/>
          <w:iCs w:val="0"/>
          <w:caps w:val="0"/>
          <w:color w:val="333333"/>
          <w:spacing w:val="0"/>
          <w:kern w:val="0"/>
          <w:sz w:val="32"/>
          <w:szCs w:val="32"/>
          <w:lang w:val="en-US" w:eastAsia="zh-CN" w:bidi="ar"/>
        </w:rPr>
        <w:t>41240120000067414</w:t>
      </w:r>
    </w:p>
    <w:p w14:paraId="29D38D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开户银行：四川资中农村商业银行股份有限公司。</w:t>
      </w:r>
    </w:p>
    <w:p w14:paraId="7E9D41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320"/>
        <w:jc w:val="left"/>
        <w:textAlignment w:val="baseline"/>
        <w:rPr>
          <w:rFonts w:hint="default" w:ascii="Calibri" w:hAnsi="Calibri" w:cs="Calibri"/>
          <w:i w:val="0"/>
          <w:iCs w:val="0"/>
          <w:caps w:val="0"/>
          <w:color w:val="333333"/>
          <w:spacing w:val="0"/>
          <w:sz w:val="24"/>
          <w:szCs w:val="24"/>
        </w:rPr>
      </w:pPr>
      <w:r>
        <w:rPr>
          <w:rFonts w:hint="eastAsia" w:ascii="黑体" w:hAnsi="宋体" w:eastAsia="黑体" w:cs="黑体"/>
          <w:b w:val="0"/>
          <w:bCs w:val="0"/>
          <w:i w:val="0"/>
          <w:iCs w:val="0"/>
          <w:caps w:val="0"/>
          <w:color w:val="333333"/>
          <w:spacing w:val="0"/>
          <w:sz w:val="32"/>
          <w:szCs w:val="32"/>
          <w:shd w:val="clear" w:fill="FFFFFF"/>
          <w:vertAlign w:val="baseline"/>
        </w:rPr>
        <w:t>九、报名方式</w:t>
      </w:r>
    </w:p>
    <w:p w14:paraId="280F7F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楷体_GB2312" w:hAnsi="楷体_GB2312" w:eastAsia="楷体_GB2312" w:cs="楷体_GB2312"/>
          <w:i w:val="0"/>
          <w:iCs w:val="0"/>
          <w:caps w:val="0"/>
          <w:color w:val="000000"/>
          <w:spacing w:val="0"/>
          <w:sz w:val="32"/>
          <w:szCs w:val="32"/>
          <w:shd w:val="clear" w:fill="FFFFFF"/>
        </w:rPr>
        <w:t>（一）</w:t>
      </w:r>
      <w:r>
        <w:rPr>
          <w:rFonts w:hint="eastAsia" w:ascii="楷体_GB2312" w:hAnsi="楷体_GB2312" w:eastAsia="楷体_GB2312" w:cs="楷体_GB2312"/>
          <w:i w:val="0"/>
          <w:iCs w:val="0"/>
          <w:caps w:val="0"/>
          <w:color w:val="333333"/>
          <w:spacing w:val="0"/>
          <w:sz w:val="32"/>
          <w:szCs w:val="32"/>
          <w:shd w:val="clear" w:fill="FFFFFF"/>
        </w:rPr>
        <w:t>报名时间：</w:t>
      </w:r>
      <w:r>
        <w:rPr>
          <w:rFonts w:hint="eastAsia" w:ascii="仿宋_GB2312" w:hAnsi="仿宋_GB2312" w:eastAsia="仿宋_GB2312" w:cs="仿宋_GB2312"/>
          <w:b w:val="0"/>
          <w:bCs/>
          <w:color w:val="auto"/>
          <w:kern w:val="2"/>
          <w:sz w:val="32"/>
          <w:szCs w:val="32"/>
          <w:highlight w:val="none"/>
          <w:lang w:val="en-US" w:eastAsia="zh-CN" w:bidi="ar-SA"/>
        </w:rPr>
        <w:t>投标人需在</w:t>
      </w:r>
      <w:r>
        <w:rPr>
          <w:rFonts w:hint="default" w:ascii="仿宋_GB2312" w:hAnsi="仿宋_GB2312" w:eastAsia="仿宋_GB2312" w:cs="仿宋_GB2312"/>
          <w:b w:val="0"/>
          <w:bCs/>
          <w:color w:val="auto"/>
          <w:kern w:val="2"/>
          <w:sz w:val="32"/>
          <w:szCs w:val="32"/>
          <w:highlight w:val="none"/>
          <w:lang w:val="en-US" w:eastAsia="zh-CN" w:bidi="ar-SA"/>
        </w:rPr>
        <w:t>2026 </w:t>
      </w:r>
      <w:r>
        <w:rPr>
          <w:rFonts w:hint="eastAsia" w:ascii="仿宋_GB2312" w:hAnsi="仿宋_GB2312" w:eastAsia="仿宋_GB2312" w:cs="仿宋_GB2312"/>
          <w:b w:val="0"/>
          <w:bCs/>
          <w:color w:val="auto"/>
          <w:kern w:val="2"/>
          <w:sz w:val="32"/>
          <w:szCs w:val="32"/>
          <w:highlight w:val="none"/>
          <w:lang w:val="en-US" w:eastAsia="zh-CN" w:bidi="ar-SA"/>
        </w:rPr>
        <w:t>年</w:t>
      </w:r>
      <w:r>
        <w:rPr>
          <w:rFonts w:hint="default" w:ascii="仿宋_GB2312" w:hAnsi="仿宋_GB2312" w:eastAsia="仿宋_GB2312" w:cs="仿宋_GB2312"/>
          <w:b w:val="0"/>
          <w:bCs/>
          <w:color w:val="auto"/>
          <w:kern w:val="2"/>
          <w:sz w:val="32"/>
          <w:szCs w:val="32"/>
          <w:highlight w:val="none"/>
          <w:lang w:val="en-US" w:eastAsia="zh-CN" w:bidi="ar-SA"/>
        </w:rPr>
        <w:t>7</w:t>
      </w:r>
      <w:r>
        <w:rPr>
          <w:rFonts w:hint="eastAsia" w:ascii="仿宋_GB2312" w:hAnsi="仿宋_GB2312" w:eastAsia="仿宋_GB2312" w:cs="仿宋_GB2312"/>
          <w:b w:val="0"/>
          <w:bCs/>
          <w:color w:val="auto"/>
          <w:kern w:val="2"/>
          <w:sz w:val="32"/>
          <w:szCs w:val="32"/>
          <w:highlight w:val="none"/>
          <w:lang w:val="en-US" w:eastAsia="zh-CN" w:bidi="ar-SA"/>
        </w:rPr>
        <w:t>月9日上午</w:t>
      </w:r>
      <w:r>
        <w:rPr>
          <w:rFonts w:hint="default" w:ascii="仿宋_GB2312" w:hAnsi="仿宋_GB2312" w:eastAsia="仿宋_GB2312" w:cs="仿宋_GB2312"/>
          <w:b w:val="0"/>
          <w:bCs/>
          <w:color w:val="auto"/>
          <w:kern w:val="2"/>
          <w:sz w:val="32"/>
          <w:szCs w:val="32"/>
          <w:highlight w:val="none"/>
          <w:lang w:val="en-US" w:eastAsia="zh-CN" w:bidi="ar-SA"/>
        </w:rPr>
        <w:t>9</w:t>
      </w:r>
      <w:r>
        <w:rPr>
          <w:rFonts w:hint="eastAsia" w:ascii="仿宋_GB2312" w:hAnsi="仿宋_GB2312" w:eastAsia="仿宋_GB2312" w:cs="仿宋_GB2312"/>
          <w:b w:val="0"/>
          <w:bCs/>
          <w:color w:val="auto"/>
          <w:kern w:val="2"/>
          <w:sz w:val="32"/>
          <w:szCs w:val="32"/>
          <w:highlight w:val="none"/>
          <w:lang w:val="en-US" w:eastAsia="zh-CN" w:bidi="ar-SA"/>
        </w:rPr>
        <w:t>：</w:t>
      </w:r>
      <w:r>
        <w:rPr>
          <w:rFonts w:hint="default" w:ascii="仿宋_GB2312" w:hAnsi="仿宋_GB2312" w:eastAsia="仿宋_GB2312" w:cs="仿宋_GB2312"/>
          <w:b w:val="0"/>
          <w:bCs/>
          <w:color w:val="auto"/>
          <w:kern w:val="2"/>
          <w:sz w:val="32"/>
          <w:szCs w:val="32"/>
          <w:highlight w:val="none"/>
          <w:lang w:val="en-US" w:eastAsia="zh-CN" w:bidi="ar-SA"/>
        </w:rPr>
        <w:t>00</w:t>
      </w:r>
      <w:r>
        <w:rPr>
          <w:rFonts w:hint="eastAsia" w:ascii="仿宋_GB2312" w:hAnsi="仿宋_GB2312" w:eastAsia="仿宋_GB2312" w:cs="仿宋_GB2312"/>
          <w:b w:val="0"/>
          <w:bCs/>
          <w:color w:val="auto"/>
          <w:kern w:val="2"/>
          <w:sz w:val="32"/>
          <w:szCs w:val="32"/>
          <w:highlight w:val="none"/>
          <w:lang w:val="en-US" w:eastAsia="zh-CN" w:bidi="ar-SA"/>
        </w:rPr>
        <w:t>至</w:t>
      </w:r>
      <w:r>
        <w:rPr>
          <w:rFonts w:hint="default" w:ascii="仿宋_GB2312" w:hAnsi="仿宋_GB2312" w:eastAsia="仿宋_GB2312" w:cs="仿宋_GB2312"/>
          <w:b w:val="0"/>
          <w:bCs/>
          <w:color w:val="auto"/>
          <w:kern w:val="2"/>
          <w:sz w:val="32"/>
          <w:szCs w:val="32"/>
          <w:highlight w:val="none"/>
          <w:lang w:val="en-US" w:eastAsia="zh-CN" w:bidi="ar-SA"/>
        </w:rPr>
        <w:t>2026 </w:t>
      </w:r>
      <w:r>
        <w:rPr>
          <w:rFonts w:hint="eastAsia" w:ascii="仿宋_GB2312" w:hAnsi="仿宋_GB2312" w:eastAsia="仿宋_GB2312" w:cs="仿宋_GB2312"/>
          <w:b w:val="0"/>
          <w:bCs/>
          <w:color w:val="auto"/>
          <w:kern w:val="2"/>
          <w:sz w:val="32"/>
          <w:szCs w:val="32"/>
          <w:highlight w:val="none"/>
          <w:lang w:val="en-US" w:eastAsia="zh-CN" w:bidi="ar-SA"/>
        </w:rPr>
        <w:t>年</w:t>
      </w:r>
      <w:r>
        <w:rPr>
          <w:rFonts w:hint="default" w:ascii="仿宋_GB2312" w:hAnsi="仿宋_GB2312" w:eastAsia="仿宋_GB2312" w:cs="仿宋_GB2312"/>
          <w:b w:val="0"/>
          <w:bCs/>
          <w:color w:val="auto"/>
          <w:kern w:val="2"/>
          <w:sz w:val="32"/>
          <w:szCs w:val="32"/>
          <w:highlight w:val="none"/>
          <w:lang w:val="en-US" w:eastAsia="zh-CN" w:bidi="ar-SA"/>
        </w:rPr>
        <w:t>7</w:t>
      </w:r>
      <w:r>
        <w:rPr>
          <w:rFonts w:hint="eastAsia" w:ascii="仿宋_GB2312" w:hAnsi="仿宋_GB2312" w:eastAsia="仿宋_GB2312" w:cs="仿宋_GB2312"/>
          <w:b w:val="0"/>
          <w:bCs/>
          <w:color w:val="auto"/>
          <w:kern w:val="2"/>
          <w:sz w:val="32"/>
          <w:szCs w:val="32"/>
          <w:highlight w:val="none"/>
          <w:lang w:val="en-US" w:eastAsia="zh-CN" w:bidi="ar-SA"/>
        </w:rPr>
        <w:t>月13日</w:t>
      </w:r>
      <w:r>
        <w:rPr>
          <w:rFonts w:hint="default" w:ascii="仿宋_GB2312" w:hAnsi="仿宋_GB2312" w:eastAsia="仿宋_GB2312" w:cs="仿宋_GB2312"/>
          <w:b w:val="0"/>
          <w:bCs/>
          <w:color w:val="auto"/>
          <w:kern w:val="2"/>
          <w:sz w:val="32"/>
          <w:szCs w:val="32"/>
          <w:highlight w:val="none"/>
          <w:lang w:val="en-US" w:eastAsia="zh-CN" w:bidi="ar-SA"/>
        </w:rPr>
        <w:t>17</w:t>
      </w:r>
      <w:r>
        <w:rPr>
          <w:rFonts w:hint="eastAsia" w:ascii="仿宋_GB2312" w:hAnsi="仿宋_GB2312" w:eastAsia="仿宋_GB2312" w:cs="仿宋_GB2312"/>
          <w:b w:val="0"/>
          <w:bCs/>
          <w:color w:val="auto"/>
          <w:kern w:val="2"/>
          <w:sz w:val="32"/>
          <w:szCs w:val="32"/>
          <w:highlight w:val="none"/>
          <w:lang w:val="en-US" w:eastAsia="zh-CN" w:bidi="ar-SA"/>
        </w:rPr>
        <w:t>时</w:t>
      </w:r>
      <w:r>
        <w:rPr>
          <w:rFonts w:hint="default" w:ascii="仿宋_GB2312" w:hAnsi="仿宋_GB2312" w:eastAsia="仿宋_GB2312" w:cs="仿宋_GB2312"/>
          <w:b w:val="0"/>
          <w:bCs/>
          <w:color w:val="auto"/>
          <w:kern w:val="2"/>
          <w:sz w:val="32"/>
          <w:szCs w:val="32"/>
          <w:highlight w:val="none"/>
          <w:lang w:val="en-US" w:eastAsia="zh-CN" w:bidi="ar-SA"/>
        </w:rPr>
        <w:t>00 </w:t>
      </w:r>
      <w:r>
        <w:rPr>
          <w:rFonts w:hint="eastAsia" w:ascii="仿宋_GB2312" w:hAnsi="仿宋_GB2312" w:eastAsia="仿宋_GB2312" w:cs="仿宋_GB2312"/>
          <w:b w:val="0"/>
          <w:bCs/>
          <w:color w:val="auto"/>
          <w:kern w:val="2"/>
          <w:sz w:val="32"/>
          <w:szCs w:val="32"/>
          <w:highlight w:val="none"/>
          <w:lang w:val="en-US" w:eastAsia="zh-CN" w:bidi="ar-SA"/>
        </w:rPr>
        <w:t>分（北京时间）期间，完成网上报名操作。</w:t>
      </w:r>
    </w:p>
    <w:p w14:paraId="734338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楷体_GB2312" w:hAnsi="楷体_GB2312" w:eastAsia="楷体_GB2312" w:cs="楷体_GB2312"/>
          <w:i w:val="0"/>
          <w:iCs w:val="0"/>
          <w:caps w:val="0"/>
          <w:color w:val="000000"/>
          <w:spacing w:val="0"/>
          <w:sz w:val="32"/>
          <w:szCs w:val="32"/>
          <w:shd w:val="clear" w:fill="FFFFFF"/>
        </w:rPr>
        <w:t>（二）报名及文件获取平台：</w:t>
      </w:r>
      <w:r>
        <w:rPr>
          <w:rFonts w:hint="eastAsia" w:ascii="仿宋_GB2312" w:hAnsi="仿宋_GB2312" w:eastAsia="仿宋_GB2312" w:cs="仿宋_GB2312"/>
          <w:b w:val="0"/>
          <w:bCs/>
          <w:color w:val="auto"/>
          <w:kern w:val="2"/>
          <w:sz w:val="32"/>
          <w:szCs w:val="32"/>
          <w:highlight w:val="none"/>
          <w:lang w:val="en-US" w:eastAsia="zh-CN" w:bidi="ar-SA"/>
        </w:rPr>
        <w:t>登录内江市公共资源交易中心资中县分中心网站（网址：</w:t>
      </w:r>
      <w:r>
        <w:rPr>
          <w:rFonts w:hint="default" w:ascii="仿宋_GB2312" w:hAnsi="仿宋_GB2312" w:eastAsia="仿宋_GB2312" w:cs="仿宋_GB2312"/>
          <w:b w:val="0"/>
          <w:bCs/>
          <w:color w:val="auto"/>
          <w:kern w:val="2"/>
          <w:sz w:val="32"/>
          <w:szCs w:val="32"/>
          <w:highlight w:val="none"/>
          <w:lang w:val="en-US" w:eastAsia="zh-CN" w:bidi="ar-SA"/>
        </w:rPr>
        <w:fldChar w:fldCharType="begin"/>
      </w:r>
      <w:r>
        <w:rPr>
          <w:rFonts w:hint="default" w:ascii="仿宋_GB2312" w:hAnsi="仿宋_GB2312" w:eastAsia="仿宋_GB2312" w:cs="仿宋_GB2312"/>
          <w:b w:val="0"/>
          <w:bCs/>
          <w:color w:val="auto"/>
          <w:kern w:val="2"/>
          <w:sz w:val="32"/>
          <w:szCs w:val="32"/>
          <w:highlight w:val="none"/>
          <w:lang w:val="en-US" w:eastAsia="zh-CN" w:bidi="ar-SA"/>
        </w:rPr>
        <w:instrText xml:space="preserve"> HYPERLINK "https://www.zzjyzx.org.cn/" </w:instrText>
      </w:r>
      <w:r>
        <w:rPr>
          <w:rFonts w:hint="default" w:ascii="仿宋_GB2312" w:hAnsi="仿宋_GB2312" w:eastAsia="仿宋_GB2312" w:cs="仿宋_GB2312"/>
          <w:b w:val="0"/>
          <w:bCs/>
          <w:color w:val="auto"/>
          <w:kern w:val="2"/>
          <w:sz w:val="32"/>
          <w:szCs w:val="32"/>
          <w:highlight w:val="none"/>
          <w:lang w:val="en-US" w:eastAsia="zh-CN" w:bidi="ar-SA"/>
        </w:rPr>
        <w:fldChar w:fldCharType="separate"/>
      </w:r>
      <w:r>
        <w:rPr>
          <w:rFonts w:hint="default" w:ascii="仿宋_GB2312" w:hAnsi="仿宋_GB2312" w:eastAsia="仿宋_GB2312" w:cs="仿宋_GB2312"/>
          <w:b w:val="0"/>
          <w:bCs/>
          <w:color w:val="auto"/>
          <w:kern w:val="2"/>
          <w:sz w:val="32"/>
          <w:szCs w:val="32"/>
          <w:highlight w:val="none"/>
          <w:lang w:val="en-US" w:eastAsia="zh-CN" w:bidi="ar-SA"/>
        </w:rPr>
        <w:t>www.zzjyzx.org.cn</w:t>
      </w:r>
      <w:r>
        <w:rPr>
          <w:rFonts w:hint="default" w:ascii="仿宋_GB2312" w:hAnsi="仿宋_GB2312" w:eastAsia="仿宋_GB2312" w:cs="仿宋_GB2312"/>
          <w:b w:val="0"/>
          <w:bCs/>
          <w:color w:val="auto"/>
          <w:kern w:val="2"/>
          <w:sz w:val="32"/>
          <w:szCs w:val="32"/>
          <w:highlight w:val="none"/>
          <w:lang w:val="en-US" w:eastAsia="zh-CN" w:bidi="ar-SA"/>
        </w:rPr>
        <w:fldChar w:fldCharType="end"/>
      </w:r>
      <w:r>
        <w:rPr>
          <w:rFonts w:hint="eastAsia" w:ascii="仿宋_GB2312" w:hAnsi="仿宋_GB2312" w:eastAsia="仿宋_GB2312" w:cs="仿宋_GB2312"/>
          <w:b w:val="0"/>
          <w:bCs/>
          <w:color w:val="auto"/>
          <w:kern w:val="2"/>
          <w:sz w:val="32"/>
          <w:szCs w:val="32"/>
          <w:highlight w:val="none"/>
          <w:lang w:val="en-US" w:eastAsia="zh-CN" w:bidi="ar-SA"/>
        </w:rPr>
        <w:t>）进行注册，注册登录账号后方可报名、下载招标文件等。报名资格不得转让。</w:t>
      </w:r>
    </w:p>
    <w:p w14:paraId="665E2A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Calibri" w:hAnsi="Calibri" w:cs="Calibri"/>
          <w:i w:val="0"/>
          <w:iCs w:val="0"/>
          <w:caps w:val="0"/>
          <w:color w:val="333333"/>
          <w:spacing w:val="0"/>
          <w:sz w:val="24"/>
          <w:szCs w:val="24"/>
        </w:rPr>
      </w:pPr>
      <w:r>
        <w:rPr>
          <w:rFonts w:hint="eastAsia" w:ascii="仿宋_GB2312" w:hAnsi="Times New Roman" w:eastAsia="仿宋_GB2312" w:cs="仿宋_GB2312"/>
          <w:i w:val="0"/>
          <w:iCs w:val="0"/>
          <w:caps w:val="0"/>
          <w:color w:val="000000"/>
          <w:spacing w:val="0"/>
          <w:sz w:val="32"/>
          <w:szCs w:val="32"/>
          <w:shd w:val="clear" w:fill="FFFFFF"/>
        </w:rPr>
        <w:t>（三）</w:t>
      </w:r>
      <w:r>
        <w:rPr>
          <w:rFonts w:hint="eastAsia" w:ascii="仿宋_GB2312" w:hAnsi="仿宋_GB2312" w:eastAsia="仿宋_GB2312" w:cs="仿宋_GB2312"/>
          <w:b w:val="0"/>
          <w:bCs/>
          <w:color w:val="auto"/>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47D415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楷体_GB2312" w:hAnsi="楷体_GB2312" w:eastAsia="楷体_GB2312" w:cs="楷体_GB2312"/>
          <w:i w:val="0"/>
          <w:iCs w:val="0"/>
          <w:caps w:val="0"/>
          <w:color w:val="333333"/>
          <w:spacing w:val="0"/>
          <w:sz w:val="32"/>
          <w:szCs w:val="32"/>
        </w:rPr>
      </w:pPr>
      <w:r>
        <w:rPr>
          <w:rFonts w:hint="eastAsia" w:ascii="楷体_GB2312" w:hAnsi="楷体_GB2312" w:eastAsia="楷体_GB2312" w:cs="楷体_GB2312"/>
          <w:i w:val="0"/>
          <w:iCs w:val="0"/>
          <w:caps w:val="0"/>
          <w:color w:val="000000"/>
          <w:spacing w:val="0"/>
          <w:sz w:val="32"/>
          <w:szCs w:val="32"/>
          <w:shd w:val="clear" w:fill="FFFFFF"/>
        </w:rPr>
        <w:t>（四）</w:t>
      </w:r>
      <w:r>
        <w:rPr>
          <w:rFonts w:hint="eastAsia" w:ascii="楷体_GB2312" w:hAnsi="楷体_GB2312" w:eastAsia="楷体_GB2312" w:cs="楷体_GB2312"/>
          <w:i w:val="0"/>
          <w:iCs w:val="0"/>
          <w:caps w:val="0"/>
          <w:color w:val="333333"/>
          <w:spacing w:val="0"/>
          <w:sz w:val="32"/>
          <w:szCs w:val="32"/>
          <w:shd w:val="clear" w:fill="FFFFFF"/>
        </w:rPr>
        <w:t>会员注册操作步骤如下：</w:t>
      </w:r>
    </w:p>
    <w:p w14:paraId="0BF98F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w:t>
      </w:r>
      <w:r>
        <w:rPr>
          <w:rFonts w:hint="default" w:ascii="仿宋_GB2312" w:hAnsi="仿宋_GB2312" w:eastAsia="仿宋_GB2312" w:cs="仿宋_GB2312"/>
          <w:b w:val="0"/>
          <w:bCs/>
          <w:color w:val="auto"/>
          <w:kern w:val="2"/>
          <w:sz w:val="32"/>
          <w:szCs w:val="32"/>
          <w:highlight w:val="none"/>
          <w:lang w:val="en-US" w:eastAsia="zh-CN" w:bidi="ar-SA"/>
        </w:rPr>
        <w:t>1</w:t>
      </w:r>
      <w:r>
        <w:rPr>
          <w:rFonts w:hint="eastAsia" w:ascii="仿宋_GB2312" w:hAnsi="仿宋_GB2312" w:eastAsia="仿宋_GB2312" w:cs="仿宋_GB2312"/>
          <w:b w:val="0"/>
          <w:bCs/>
          <w:color w:val="auto"/>
          <w:kern w:val="2"/>
          <w:sz w:val="32"/>
          <w:szCs w:val="32"/>
          <w:highlight w:val="none"/>
          <w:lang w:val="en-US" w:eastAsia="zh-CN" w:bidi="ar-SA"/>
        </w:rPr>
        <w:t>）登录内江市公共资源交易中心资中县分中心网站（网址：</w:t>
      </w:r>
      <w:r>
        <w:rPr>
          <w:rFonts w:hint="default" w:ascii="仿宋_GB2312" w:hAnsi="仿宋_GB2312" w:eastAsia="仿宋_GB2312" w:cs="仿宋_GB2312"/>
          <w:b w:val="0"/>
          <w:bCs/>
          <w:color w:val="auto"/>
          <w:kern w:val="2"/>
          <w:sz w:val="32"/>
          <w:szCs w:val="32"/>
          <w:highlight w:val="none"/>
          <w:lang w:val="en-US" w:eastAsia="zh-CN" w:bidi="ar-SA"/>
        </w:rPr>
        <w:fldChar w:fldCharType="begin"/>
      </w:r>
      <w:r>
        <w:rPr>
          <w:rFonts w:hint="default" w:ascii="仿宋_GB2312" w:hAnsi="仿宋_GB2312" w:eastAsia="仿宋_GB2312" w:cs="仿宋_GB2312"/>
          <w:b w:val="0"/>
          <w:bCs/>
          <w:color w:val="auto"/>
          <w:kern w:val="2"/>
          <w:sz w:val="32"/>
          <w:szCs w:val="32"/>
          <w:highlight w:val="none"/>
          <w:lang w:val="en-US" w:eastAsia="zh-CN" w:bidi="ar-SA"/>
        </w:rPr>
        <w:instrText xml:space="preserve"> HYPERLINK "https://www.zzjyzx.org.cn/" </w:instrText>
      </w:r>
      <w:r>
        <w:rPr>
          <w:rFonts w:hint="default" w:ascii="仿宋_GB2312" w:hAnsi="仿宋_GB2312" w:eastAsia="仿宋_GB2312" w:cs="仿宋_GB2312"/>
          <w:b w:val="0"/>
          <w:bCs/>
          <w:color w:val="auto"/>
          <w:kern w:val="2"/>
          <w:sz w:val="32"/>
          <w:szCs w:val="32"/>
          <w:highlight w:val="none"/>
          <w:lang w:val="en-US" w:eastAsia="zh-CN" w:bidi="ar-SA"/>
        </w:rPr>
        <w:fldChar w:fldCharType="separate"/>
      </w:r>
      <w:r>
        <w:rPr>
          <w:rFonts w:hint="default" w:ascii="仿宋_GB2312" w:hAnsi="仿宋_GB2312" w:eastAsia="仿宋_GB2312" w:cs="仿宋_GB2312"/>
          <w:b w:val="0"/>
          <w:bCs/>
          <w:color w:val="auto"/>
          <w:kern w:val="2"/>
          <w:sz w:val="32"/>
          <w:szCs w:val="32"/>
          <w:highlight w:val="none"/>
          <w:lang w:val="en-US" w:eastAsia="zh-CN" w:bidi="ar-SA"/>
        </w:rPr>
        <w:t>www.zzjyzx.org.cn</w:t>
      </w:r>
      <w:r>
        <w:rPr>
          <w:rFonts w:hint="default" w:ascii="仿宋_GB2312" w:hAnsi="仿宋_GB2312" w:eastAsia="仿宋_GB2312" w:cs="仿宋_GB2312"/>
          <w:b w:val="0"/>
          <w:bCs/>
          <w:color w:val="auto"/>
          <w:kern w:val="2"/>
          <w:sz w:val="32"/>
          <w:szCs w:val="32"/>
          <w:highlight w:val="none"/>
          <w:lang w:val="en-US" w:eastAsia="zh-CN" w:bidi="ar-SA"/>
        </w:rPr>
        <w:fldChar w:fldCharType="end"/>
      </w:r>
      <w:r>
        <w:rPr>
          <w:rFonts w:hint="eastAsia" w:ascii="仿宋_GB2312" w:hAnsi="仿宋_GB2312" w:eastAsia="仿宋_GB2312" w:cs="仿宋_GB2312"/>
          <w:b w:val="0"/>
          <w:bCs/>
          <w:color w:val="auto"/>
          <w:kern w:val="2"/>
          <w:sz w:val="32"/>
          <w:szCs w:val="32"/>
          <w:highlight w:val="none"/>
          <w:lang w:val="en-US" w:eastAsia="zh-CN" w:bidi="ar-SA"/>
        </w:rPr>
        <w:t>）首页，进入</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注册</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登录</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栏进行注册；</w:t>
      </w:r>
    </w:p>
    <w:p w14:paraId="13B4C8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w:t>
      </w:r>
      <w:r>
        <w:rPr>
          <w:rFonts w:hint="default" w:ascii="仿宋_GB2312" w:hAnsi="仿宋_GB2312" w:eastAsia="仿宋_GB2312" w:cs="仿宋_GB2312"/>
          <w:b w:val="0"/>
          <w:bCs/>
          <w:color w:val="auto"/>
          <w:kern w:val="2"/>
          <w:sz w:val="32"/>
          <w:szCs w:val="32"/>
          <w:highlight w:val="none"/>
          <w:lang w:val="en-US" w:eastAsia="zh-CN" w:bidi="ar-SA"/>
        </w:rPr>
        <w:t>2</w:t>
      </w:r>
      <w:r>
        <w:rPr>
          <w:rFonts w:hint="eastAsia" w:ascii="仿宋_GB2312" w:hAnsi="仿宋_GB2312" w:eastAsia="仿宋_GB2312" w:cs="仿宋_GB2312"/>
          <w:b w:val="0"/>
          <w:bCs/>
          <w:color w:val="auto"/>
          <w:kern w:val="2"/>
          <w:sz w:val="32"/>
          <w:szCs w:val="32"/>
          <w:highlight w:val="none"/>
          <w:lang w:val="en-US" w:eastAsia="zh-CN" w:bidi="ar-SA"/>
        </w:rPr>
        <w:t>）注册</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登录及报名具体流程和办法，请参看</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办事指南</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中的《国企采购投标人企业信息注册和文件领取手册》。</w:t>
      </w:r>
    </w:p>
    <w:p w14:paraId="1B62B2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w:t>
      </w:r>
      <w:r>
        <w:rPr>
          <w:rFonts w:hint="default" w:ascii="仿宋_GB2312" w:hAnsi="仿宋_GB2312" w:eastAsia="仿宋_GB2312" w:cs="仿宋_GB2312"/>
          <w:b w:val="0"/>
          <w:bCs/>
          <w:color w:val="auto"/>
          <w:kern w:val="2"/>
          <w:sz w:val="32"/>
          <w:szCs w:val="32"/>
          <w:highlight w:val="none"/>
          <w:lang w:val="en-US" w:eastAsia="zh-CN" w:bidi="ar-SA"/>
        </w:rPr>
        <w:t>3</w:t>
      </w:r>
      <w:r>
        <w:rPr>
          <w:rFonts w:hint="eastAsia" w:ascii="仿宋_GB2312" w:hAnsi="仿宋_GB2312" w:eastAsia="仿宋_GB2312" w:cs="仿宋_GB2312"/>
          <w:b w:val="0"/>
          <w:bCs/>
          <w:color w:val="auto"/>
          <w:kern w:val="2"/>
          <w:sz w:val="32"/>
          <w:szCs w:val="32"/>
          <w:highlight w:val="none"/>
          <w:lang w:val="en-US" w:eastAsia="zh-CN" w:bidi="ar-SA"/>
        </w:rPr>
        <w:t>）平台技术咨询电话：</w:t>
      </w:r>
      <w:r>
        <w:rPr>
          <w:rFonts w:hint="default" w:ascii="Times New Roman" w:hAnsi="Times New Roman" w:eastAsia="仿宋_GB2312" w:cs="Times New Roman"/>
          <w:b w:val="0"/>
          <w:bCs/>
          <w:color w:val="auto"/>
          <w:kern w:val="2"/>
          <w:sz w:val="32"/>
          <w:szCs w:val="32"/>
          <w:highlight w:val="none"/>
          <w:lang w:val="en-US" w:eastAsia="zh-CN" w:bidi="ar-SA"/>
        </w:rPr>
        <w:t>0832-2022570  </w:t>
      </w:r>
    </w:p>
    <w:p w14:paraId="26E4E9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（五）开标时间：</w:t>
      </w:r>
      <w:r>
        <w:rPr>
          <w:rFonts w:hint="default" w:ascii="Times New Roman" w:hAnsi="Times New Roman" w:eastAsia="仿宋_GB2312" w:cs="Times New Roman"/>
          <w:b w:val="0"/>
          <w:bCs/>
          <w:color w:val="auto"/>
          <w:kern w:val="2"/>
          <w:sz w:val="32"/>
          <w:szCs w:val="32"/>
          <w:highlight w:val="none"/>
          <w:lang w:val="en-US" w:eastAsia="zh-CN" w:bidi="ar-SA"/>
        </w:rPr>
        <w:t>2026</w:t>
      </w:r>
      <w:r>
        <w:rPr>
          <w:rFonts w:hint="eastAsia" w:ascii="仿宋_GB2312" w:hAnsi="仿宋_GB2312" w:eastAsia="仿宋_GB2312" w:cs="仿宋_GB2312"/>
          <w:b w:val="0"/>
          <w:bCs/>
          <w:color w:val="auto"/>
          <w:kern w:val="2"/>
          <w:sz w:val="32"/>
          <w:szCs w:val="32"/>
          <w:highlight w:val="none"/>
          <w:lang w:val="en-US" w:eastAsia="zh-CN" w:bidi="ar-SA"/>
        </w:rPr>
        <w:t>年</w:t>
      </w:r>
      <w:r>
        <w:rPr>
          <w:rFonts w:hint="default" w:ascii="Times New Roman" w:hAnsi="Times New Roman" w:eastAsia="仿宋_GB2312" w:cs="Times New Roman"/>
          <w:b w:val="0"/>
          <w:bCs/>
          <w:color w:val="auto"/>
          <w:kern w:val="2"/>
          <w:sz w:val="32"/>
          <w:szCs w:val="32"/>
          <w:highlight w:val="none"/>
          <w:lang w:val="en-US" w:eastAsia="zh-CN" w:bidi="ar-SA"/>
        </w:rPr>
        <w:t>7</w:t>
      </w:r>
      <w:r>
        <w:rPr>
          <w:rFonts w:hint="eastAsia" w:ascii="仿宋_GB2312" w:hAnsi="仿宋_GB2312" w:eastAsia="仿宋_GB2312" w:cs="仿宋_GB2312"/>
          <w:b w:val="0"/>
          <w:bCs/>
          <w:color w:val="auto"/>
          <w:kern w:val="2"/>
          <w:sz w:val="32"/>
          <w:szCs w:val="32"/>
          <w:highlight w:val="none"/>
          <w:lang w:val="en-US" w:eastAsia="zh-CN" w:bidi="ar-SA"/>
        </w:rPr>
        <w:t>月</w:t>
      </w:r>
      <w:r>
        <w:rPr>
          <w:rFonts w:hint="default" w:ascii="Times New Roman" w:hAnsi="Times New Roman" w:eastAsia="仿宋_GB2312" w:cs="Times New Roman"/>
          <w:b w:val="0"/>
          <w:bCs/>
          <w:color w:val="auto"/>
          <w:kern w:val="2"/>
          <w:sz w:val="32"/>
          <w:szCs w:val="32"/>
          <w:highlight w:val="none"/>
          <w:lang w:val="en-US" w:eastAsia="zh-CN" w:bidi="ar-SA"/>
        </w:rPr>
        <w:t>1</w:t>
      </w:r>
      <w:r>
        <w:rPr>
          <w:rFonts w:hint="eastAsia" w:ascii="Times New Roman" w:hAnsi="Times New Roman" w:eastAsia="仿宋_GB2312" w:cs="Times New Roman"/>
          <w:b w:val="0"/>
          <w:bCs/>
          <w:color w:val="auto"/>
          <w:kern w:val="2"/>
          <w:sz w:val="32"/>
          <w:szCs w:val="32"/>
          <w:highlight w:val="none"/>
          <w:lang w:val="en-US" w:eastAsia="zh-CN" w:bidi="ar-SA"/>
        </w:rPr>
        <w:t>5</w:t>
      </w:r>
      <w:r>
        <w:rPr>
          <w:rFonts w:hint="eastAsia" w:ascii="仿宋_GB2312" w:hAnsi="仿宋_GB2312" w:eastAsia="仿宋_GB2312" w:cs="仿宋_GB2312"/>
          <w:b w:val="0"/>
          <w:bCs/>
          <w:color w:val="auto"/>
          <w:kern w:val="2"/>
          <w:sz w:val="32"/>
          <w:szCs w:val="32"/>
          <w:highlight w:val="none"/>
          <w:lang w:val="en-US" w:eastAsia="zh-CN" w:bidi="ar-SA"/>
        </w:rPr>
        <w:t>日上午</w:t>
      </w:r>
      <w:r>
        <w:rPr>
          <w:rFonts w:hint="default" w:ascii="Times New Roman" w:hAnsi="Times New Roman" w:eastAsia="仿宋_GB2312" w:cs="Times New Roman"/>
          <w:b w:val="0"/>
          <w:bCs/>
          <w:color w:val="auto"/>
          <w:kern w:val="2"/>
          <w:sz w:val="32"/>
          <w:szCs w:val="32"/>
          <w:highlight w:val="none"/>
          <w:lang w:val="en-US" w:eastAsia="zh-CN" w:bidi="ar-SA"/>
        </w:rPr>
        <w:t>9</w:t>
      </w:r>
      <w:r>
        <w:rPr>
          <w:rFonts w:hint="eastAsia" w:ascii="Times New Roman" w:hAnsi="Times New Roman" w:eastAsia="仿宋_GB2312" w:cs="Times New Roman"/>
          <w:b w:val="0"/>
          <w:bCs/>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30</w:t>
      </w:r>
    </w:p>
    <w:p w14:paraId="6800C2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（六）开标地点：资中县公共资源交易中心</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资中县水南镇资州大道南二段</w:t>
      </w:r>
      <w:r>
        <w:rPr>
          <w:rFonts w:hint="default" w:ascii="Times New Roman" w:hAnsi="Times New Roman" w:eastAsia="仿宋_GB2312" w:cs="Times New Roman"/>
          <w:b w:val="0"/>
          <w:bCs/>
          <w:color w:val="auto"/>
          <w:kern w:val="2"/>
          <w:sz w:val="32"/>
          <w:szCs w:val="32"/>
          <w:highlight w:val="none"/>
          <w:lang w:val="en-US" w:eastAsia="zh-CN" w:bidi="ar-SA"/>
        </w:rPr>
        <w:t>312</w:t>
      </w:r>
      <w:r>
        <w:rPr>
          <w:rFonts w:hint="eastAsia" w:ascii="仿宋_GB2312" w:hAnsi="仿宋_GB2312" w:eastAsia="仿宋_GB2312" w:cs="仿宋_GB2312"/>
          <w:b w:val="0"/>
          <w:bCs/>
          <w:color w:val="auto"/>
          <w:kern w:val="2"/>
          <w:sz w:val="32"/>
          <w:szCs w:val="32"/>
          <w:highlight w:val="none"/>
          <w:lang w:val="en-US" w:eastAsia="zh-CN" w:bidi="ar-SA"/>
        </w:rPr>
        <w:t>号</w:t>
      </w:r>
      <w:r>
        <w:rPr>
          <w:rFonts w:hint="default" w:ascii="仿宋_GB2312" w:hAnsi="仿宋_GB2312" w:eastAsia="仿宋_GB2312" w:cs="仿宋_GB2312"/>
          <w:b w:val="0"/>
          <w:bCs/>
          <w:color w:val="auto"/>
          <w:kern w:val="2"/>
          <w:sz w:val="32"/>
          <w:szCs w:val="32"/>
          <w:highlight w:val="none"/>
          <w:lang w:val="en-US" w:eastAsia="zh-CN" w:bidi="ar-SA"/>
        </w:rPr>
        <w:t>-A</w:t>
      </w:r>
      <w:r>
        <w:rPr>
          <w:rFonts w:hint="eastAsia" w:ascii="仿宋_GB2312" w:hAnsi="仿宋_GB2312" w:eastAsia="仿宋_GB2312" w:cs="仿宋_GB2312"/>
          <w:b w:val="0"/>
          <w:bCs/>
          <w:color w:val="auto"/>
          <w:kern w:val="2"/>
          <w:sz w:val="32"/>
          <w:szCs w:val="32"/>
          <w:highlight w:val="none"/>
          <w:lang w:val="en-US" w:eastAsia="zh-CN" w:bidi="ar-SA"/>
        </w:rPr>
        <w:t>区还房</w:t>
      </w:r>
      <w:r>
        <w:rPr>
          <w:rFonts w:hint="default" w:ascii="Times New Roman" w:hAnsi="Times New Roman" w:eastAsia="仿宋_GB2312" w:cs="Times New Roman"/>
          <w:b w:val="0"/>
          <w:bCs/>
          <w:color w:val="auto"/>
          <w:kern w:val="2"/>
          <w:sz w:val="32"/>
          <w:szCs w:val="32"/>
          <w:highlight w:val="none"/>
          <w:lang w:val="en-US" w:eastAsia="zh-CN" w:bidi="ar-SA"/>
        </w:rPr>
        <w:t>2</w:t>
      </w:r>
      <w:r>
        <w:rPr>
          <w:rFonts w:hint="eastAsia" w:ascii="仿宋_GB2312" w:hAnsi="仿宋_GB2312" w:eastAsia="仿宋_GB2312" w:cs="仿宋_GB2312"/>
          <w:b w:val="0"/>
          <w:bCs/>
          <w:color w:val="auto"/>
          <w:kern w:val="2"/>
          <w:sz w:val="32"/>
          <w:szCs w:val="32"/>
          <w:highlight w:val="none"/>
          <w:lang w:val="en-US" w:eastAsia="zh-CN" w:bidi="ar-SA"/>
        </w:rPr>
        <w:t>号商业楼</w:t>
      </w:r>
      <w:r>
        <w:rPr>
          <w:rFonts w:hint="default" w:ascii="Times New Roman" w:hAnsi="Times New Roman" w:eastAsia="仿宋_GB2312" w:cs="Times New Roman"/>
          <w:b w:val="0"/>
          <w:bCs/>
          <w:color w:val="auto"/>
          <w:kern w:val="2"/>
          <w:sz w:val="32"/>
          <w:szCs w:val="32"/>
          <w:highlight w:val="none"/>
          <w:lang w:val="en-US" w:eastAsia="zh-CN" w:bidi="ar-SA"/>
        </w:rPr>
        <w:t>4</w:t>
      </w:r>
      <w:r>
        <w:rPr>
          <w:rFonts w:hint="eastAsia" w:ascii="仿宋_GB2312" w:hAnsi="仿宋_GB2312" w:eastAsia="仿宋_GB2312" w:cs="仿宋_GB2312"/>
          <w:b w:val="0"/>
          <w:bCs/>
          <w:color w:val="auto"/>
          <w:kern w:val="2"/>
          <w:sz w:val="32"/>
          <w:szCs w:val="32"/>
          <w:highlight w:val="none"/>
          <w:lang w:val="en-US" w:eastAsia="zh-CN" w:bidi="ar-SA"/>
        </w:rPr>
        <w:t>楼</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w:t>
      </w:r>
    </w:p>
    <w:p w14:paraId="30E78F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（七）招标人咨询电话：</w:t>
      </w:r>
      <w:r>
        <w:rPr>
          <w:rFonts w:hint="default" w:ascii="Times New Roman" w:hAnsi="Times New Roman" w:eastAsia="仿宋_GB2312" w:cs="Times New Roman"/>
          <w:b w:val="0"/>
          <w:bCs/>
          <w:color w:val="auto"/>
          <w:kern w:val="2"/>
          <w:sz w:val="32"/>
          <w:szCs w:val="32"/>
          <w:highlight w:val="none"/>
          <w:lang w:val="en-US" w:eastAsia="zh-CN" w:bidi="ar-SA"/>
        </w:rPr>
        <w:t>0832-6222622</w:t>
      </w:r>
    </w:p>
    <w:p w14:paraId="1CC318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（八）招标文件工本费</w:t>
      </w:r>
      <w:r>
        <w:rPr>
          <w:rFonts w:hint="default" w:ascii="仿宋_GB2312" w:hAnsi="仿宋_GB2312" w:eastAsia="仿宋_GB2312" w:cs="仿宋_GB2312"/>
          <w:b w:val="0"/>
          <w:bCs/>
          <w:color w:val="auto"/>
          <w:kern w:val="2"/>
          <w:sz w:val="32"/>
          <w:szCs w:val="32"/>
          <w:highlight w:val="none"/>
          <w:lang w:val="en-US" w:eastAsia="zh-CN" w:bidi="ar-SA"/>
        </w:rPr>
        <w:t>200</w:t>
      </w:r>
      <w:r>
        <w:rPr>
          <w:rFonts w:hint="eastAsia" w:ascii="仿宋_GB2312" w:hAnsi="仿宋_GB2312" w:eastAsia="仿宋_GB2312" w:cs="仿宋_GB2312"/>
          <w:b w:val="0"/>
          <w:bCs/>
          <w:color w:val="auto"/>
          <w:kern w:val="2"/>
          <w:sz w:val="32"/>
          <w:szCs w:val="32"/>
          <w:highlight w:val="none"/>
          <w:lang w:val="en-US" w:eastAsia="zh-CN" w:bidi="ar-SA"/>
        </w:rPr>
        <w:t>元，需于报名期间通过银行转账的方式转至以下账户。</w:t>
      </w:r>
    </w:p>
    <w:p w14:paraId="7A2B3E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账户名称：内江市公共资源交易中心资中县分中心</w:t>
      </w:r>
    </w:p>
    <w:p w14:paraId="690D23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开户账号：</w:t>
      </w:r>
      <w:r>
        <w:rPr>
          <w:rFonts w:hint="default" w:ascii="Times New Roman" w:hAnsi="Times New Roman" w:eastAsia="仿宋_GB2312" w:cs="Times New Roman"/>
          <w:b w:val="0"/>
          <w:bCs/>
          <w:color w:val="auto"/>
          <w:kern w:val="2"/>
          <w:sz w:val="32"/>
          <w:szCs w:val="32"/>
          <w:highlight w:val="none"/>
          <w:lang w:val="en-US" w:eastAsia="zh-CN" w:bidi="ar-SA"/>
        </w:rPr>
        <w:t>117202225819</w:t>
      </w:r>
    </w:p>
    <w:p w14:paraId="19AD9A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开户银行：中国银行资中支行营业部</w:t>
      </w:r>
    </w:p>
    <w:p w14:paraId="24FEC0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（九）投标诚意金缴纳方式</w:t>
      </w:r>
      <w:r>
        <w:rPr>
          <w:rFonts w:hint="default" w:ascii="仿宋_GB2312" w:hAnsi="仿宋_GB2312" w:eastAsia="仿宋_GB2312" w:cs="仿宋_GB2312"/>
          <w:b w:val="0"/>
          <w:bCs/>
          <w:color w:val="auto"/>
          <w:kern w:val="2"/>
          <w:sz w:val="32"/>
          <w:szCs w:val="32"/>
          <w:highlight w:val="none"/>
          <w:lang w:val="en-US" w:eastAsia="zh-CN" w:bidi="ar-SA"/>
        </w:rPr>
        <w:t> </w:t>
      </w:r>
      <w:r>
        <w:rPr>
          <w:rFonts w:hint="eastAsia" w:ascii="仿宋_GB2312" w:hAnsi="仿宋_GB2312" w:eastAsia="仿宋_GB2312" w:cs="仿宋_GB2312"/>
          <w:b w:val="0"/>
          <w:bCs/>
          <w:color w:val="auto"/>
          <w:kern w:val="2"/>
          <w:sz w:val="32"/>
          <w:szCs w:val="32"/>
          <w:highlight w:val="none"/>
          <w:lang w:val="en-US" w:eastAsia="zh-CN" w:bidi="ar-SA"/>
        </w:rPr>
        <w:t>：登录内江市公共资源交易中心资中县分中心网站（</w:t>
      </w:r>
      <w:r>
        <w:rPr>
          <w:rFonts w:hint="default" w:ascii="仿宋_GB2312" w:hAnsi="仿宋_GB2312" w:eastAsia="仿宋_GB2312" w:cs="仿宋_GB2312"/>
          <w:b w:val="0"/>
          <w:bCs/>
          <w:color w:val="auto"/>
          <w:kern w:val="2"/>
          <w:sz w:val="32"/>
          <w:szCs w:val="32"/>
          <w:highlight w:val="none"/>
          <w:lang w:val="en-US" w:eastAsia="zh-CN" w:bidi="ar-SA"/>
        </w:rPr>
        <w:t>www.zzjyzx.org.cn</w:t>
      </w:r>
      <w:r>
        <w:rPr>
          <w:rFonts w:hint="eastAsia" w:ascii="仿宋_GB2312" w:hAnsi="仿宋_GB2312" w:eastAsia="仿宋_GB2312" w:cs="仿宋_GB2312"/>
          <w:b w:val="0"/>
          <w:bCs/>
          <w:color w:val="auto"/>
          <w:kern w:val="2"/>
          <w:sz w:val="32"/>
          <w:szCs w:val="32"/>
          <w:highlight w:val="none"/>
          <w:lang w:val="en-US" w:eastAsia="zh-CN" w:bidi="ar-SA"/>
        </w:rPr>
        <w:t>）登录并报名后，在页面</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诚意金缴纳账户</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中缴纳诚意金，必须以投标人诚信库注册账户转出，其他账户或现金转款无效。报名并缴纳诚意金后，请在</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诚意金缴纳查询</w:t>
      </w:r>
      <w:r>
        <w:rPr>
          <w:rFonts w:hint="default"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栏目查询诚意金是否缴纳成功，以免因未缴纳成功导致投标无效。采用其他方式缴纳的诚意金无效，未按照本项规定的方式、时限要求缴纳投标诚意金的，视为投标诚意金缴纳无效。</w:t>
      </w:r>
    </w:p>
    <w:p w14:paraId="5BC143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注：招标文件工本费及投标诚意金需备注项目名称、标段、金额。以便交易中心系统收取诚意金。</w:t>
      </w:r>
    </w:p>
    <w:p w14:paraId="2216C5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黑体" w:hAnsi="宋体" w:eastAsia="黑体" w:cs="黑体"/>
          <w:b w:val="0"/>
          <w:bCs w:val="0"/>
          <w:i w:val="0"/>
          <w:iCs w:val="0"/>
          <w:caps w:val="0"/>
          <w:color w:val="333333"/>
          <w:spacing w:val="0"/>
          <w:sz w:val="32"/>
          <w:szCs w:val="32"/>
          <w:shd w:val="clear" w:fill="FFFFFF"/>
        </w:rPr>
      </w:pPr>
      <w:r>
        <w:rPr>
          <w:rFonts w:hint="eastAsia" w:ascii="黑体" w:hAnsi="宋体" w:eastAsia="黑体" w:cs="黑体"/>
          <w:b w:val="0"/>
          <w:bCs w:val="0"/>
          <w:i w:val="0"/>
          <w:iCs w:val="0"/>
          <w:caps w:val="0"/>
          <w:color w:val="333333"/>
          <w:spacing w:val="0"/>
          <w:sz w:val="32"/>
          <w:szCs w:val="32"/>
          <w:shd w:val="clear" w:fill="FFFFFF"/>
        </w:rPr>
        <w:t>十、标段划分、劳务费用及意向金缴纳费用：</w:t>
      </w:r>
    </w:p>
    <w:p w14:paraId="0F7C1F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lang w:val="en-US" w:eastAsia="zh-CN"/>
        </w:rPr>
        <w:t>标段划分</w:t>
      </w:r>
      <w:r>
        <w:rPr>
          <w:rFonts w:hint="default"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b w:val="0"/>
          <w:bCs/>
          <w:color w:val="auto"/>
          <w:kern w:val="2"/>
          <w:sz w:val="32"/>
          <w:szCs w:val="32"/>
          <w:highlight w:val="none"/>
          <w:lang w:val="en-US" w:eastAsia="zh-CN" w:bidi="ar-SA"/>
        </w:rPr>
        <w:t>本次招标范围为</w:t>
      </w:r>
      <w:r>
        <w:rPr>
          <w:rFonts w:hint="default" w:ascii="Times New Roman" w:hAnsi="Times New Roman" w:eastAsia="仿宋_GB2312" w:cs="Times New Roman"/>
          <w:b w:val="0"/>
          <w:bCs/>
          <w:color w:val="auto"/>
          <w:kern w:val="2"/>
          <w:sz w:val="32"/>
          <w:szCs w:val="32"/>
          <w:highlight w:val="none"/>
          <w:lang w:val="en-US" w:eastAsia="zh-CN" w:bidi="ar-SA"/>
        </w:rPr>
        <w:t>3</w:t>
      </w:r>
      <w:r>
        <w:rPr>
          <w:rFonts w:hint="eastAsia" w:ascii="仿宋_GB2312" w:hAnsi="仿宋_GB2312" w:eastAsia="仿宋_GB2312" w:cs="仿宋_GB2312"/>
          <w:b w:val="0"/>
          <w:bCs/>
          <w:color w:val="auto"/>
          <w:kern w:val="2"/>
          <w:sz w:val="32"/>
          <w:szCs w:val="32"/>
          <w:highlight w:val="none"/>
          <w:lang w:val="en-US" w:eastAsia="zh-CN" w:bidi="ar-SA"/>
        </w:rPr>
        <w:t xml:space="preserve">个劳务标段，每个标段具体实施条石开采区域由招标人根据各投标人实际情况现场确定，各投标人均可就上述 </w:t>
      </w:r>
      <w:r>
        <w:rPr>
          <w:rFonts w:hint="eastAsia" w:ascii="Times New Roman" w:hAnsi="Times New Roman" w:eastAsia="仿宋_GB2312" w:cs="Times New Roman"/>
          <w:b w:val="0"/>
          <w:bCs/>
          <w:color w:val="auto"/>
          <w:kern w:val="2"/>
          <w:sz w:val="32"/>
          <w:szCs w:val="32"/>
          <w:highlight w:val="none"/>
          <w:lang w:val="en-US" w:eastAsia="zh-CN" w:bidi="ar-SA"/>
        </w:rPr>
        <w:t>3</w:t>
      </w:r>
      <w:r>
        <w:rPr>
          <w:rFonts w:hint="eastAsia" w:ascii="仿宋_GB2312" w:hAnsi="仿宋_GB2312" w:eastAsia="仿宋_GB2312" w:cs="仿宋_GB2312"/>
          <w:b w:val="0"/>
          <w:bCs/>
          <w:color w:val="auto"/>
          <w:kern w:val="2"/>
          <w:sz w:val="32"/>
          <w:szCs w:val="32"/>
          <w:highlight w:val="none"/>
          <w:lang w:val="en-US" w:eastAsia="zh-CN" w:bidi="ar-SA"/>
        </w:rPr>
        <w:t>个标段进行投标，但每个投标人只能中</w:t>
      </w:r>
      <w:r>
        <w:rPr>
          <w:rFonts w:hint="eastAsia" w:ascii="Times New Roman" w:hAnsi="Times New Roman" w:eastAsia="仿宋_GB2312" w:cs="Times New Roman"/>
          <w:b w:val="0"/>
          <w:bCs/>
          <w:color w:val="auto"/>
          <w:kern w:val="2"/>
          <w:sz w:val="32"/>
          <w:szCs w:val="32"/>
          <w:highlight w:val="none"/>
          <w:lang w:val="en-US" w:eastAsia="zh-CN" w:bidi="ar-SA"/>
        </w:rPr>
        <w:t>1</w:t>
      </w:r>
      <w:r>
        <w:rPr>
          <w:rFonts w:hint="eastAsia" w:ascii="仿宋_GB2312" w:hAnsi="仿宋_GB2312" w:eastAsia="仿宋_GB2312" w:cs="仿宋_GB2312"/>
          <w:b w:val="0"/>
          <w:bCs/>
          <w:color w:val="auto"/>
          <w:kern w:val="2"/>
          <w:sz w:val="32"/>
          <w:szCs w:val="32"/>
          <w:highlight w:val="none"/>
          <w:lang w:val="en-US" w:eastAsia="zh-CN" w:bidi="ar-SA"/>
        </w:rPr>
        <w:t>个标段。各标段每天开采总方量不得低于</w:t>
      </w:r>
      <w:r>
        <w:rPr>
          <w:rFonts w:hint="eastAsia" w:ascii="Times New Roman" w:hAnsi="Times New Roman" w:eastAsia="仿宋_GB2312" w:cs="Times New Roman"/>
          <w:b w:val="0"/>
          <w:bCs/>
          <w:color w:val="auto"/>
          <w:kern w:val="2"/>
          <w:sz w:val="32"/>
          <w:szCs w:val="32"/>
          <w:highlight w:val="none"/>
          <w:lang w:val="en-US" w:eastAsia="zh-CN" w:bidi="ar-SA"/>
        </w:rPr>
        <w:t>1000</w:t>
      </w:r>
      <w:r>
        <w:rPr>
          <w:rFonts w:hint="eastAsia" w:ascii="仿宋_GB2312" w:hAnsi="仿宋_GB2312" w:eastAsia="仿宋_GB2312" w:cs="仿宋_GB2312"/>
          <w:b w:val="0"/>
          <w:bCs/>
          <w:color w:val="auto"/>
          <w:kern w:val="2"/>
          <w:sz w:val="32"/>
          <w:szCs w:val="32"/>
          <w:highlight w:val="none"/>
          <w:lang w:val="en-US" w:eastAsia="zh-CN" w:bidi="ar-SA"/>
        </w:rPr>
        <w:t>立方米。</w:t>
      </w:r>
    </w:p>
    <w:p w14:paraId="4D88B8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1.</w:t>
      </w:r>
      <w:r>
        <w:rPr>
          <w:rFonts w:hint="eastAsia" w:ascii="仿宋_GB2312" w:hAnsi="仿宋_GB2312" w:eastAsia="仿宋_GB2312" w:cs="仿宋_GB2312"/>
          <w:b w:val="0"/>
          <w:bCs/>
          <w:color w:val="auto"/>
          <w:kern w:val="2"/>
          <w:sz w:val="32"/>
          <w:szCs w:val="32"/>
          <w:highlight w:val="none"/>
          <w:lang w:val="en-US" w:eastAsia="zh-CN" w:bidi="ar-SA"/>
        </w:rPr>
        <w:t>一标段劳务分包金额</w:t>
      </w:r>
      <w:r>
        <w:rPr>
          <w:rFonts w:hint="default" w:ascii="仿宋_GB2312" w:hAnsi="仿宋_GB2312" w:eastAsia="仿宋_GB2312" w:cs="仿宋_GB2312"/>
          <w:b w:val="0"/>
          <w:bCs/>
          <w:color w:val="auto"/>
          <w:kern w:val="2"/>
          <w:sz w:val="32"/>
          <w:szCs w:val="32"/>
          <w:highlight w:val="none"/>
          <w:lang w:val="en-US" w:eastAsia="zh-CN" w:bidi="ar-SA"/>
        </w:rPr>
        <w:t>以实际开采验收合格的条石产量为准</w:t>
      </w:r>
      <w:r>
        <w:rPr>
          <w:rFonts w:hint="eastAsia" w:ascii="仿宋_GB2312" w:hAnsi="仿宋_GB2312" w:eastAsia="仿宋_GB2312" w:cs="仿宋_GB2312"/>
          <w:b w:val="0"/>
          <w:bCs/>
          <w:color w:val="auto"/>
          <w:kern w:val="2"/>
          <w:sz w:val="32"/>
          <w:szCs w:val="32"/>
          <w:highlight w:val="none"/>
          <w:lang w:val="en-US" w:eastAsia="zh-CN" w:bidi="ar-SA"/>
        </w:rPr>
        <w:t>，主要实施内容为条石开采，包括场内清表、清淤，含静态切割、液压劈裂、材料转运、堆砌、边角料等（意向金缴纳金额为30万元）。</w:t>
      </w:r>
    </w:p>
    <w:p w14:paraId="670830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2.</w:t>
      </w:r>
      <w:r>
        <w:rPr>
          <w:rFonts w:hint="eastAsia" w:ascii="仿宋_GB2312" w:hAnsi="仿宋_GB2312" w:eastAsia="仿宋_GB2312" w:cs="仿宋_GB2312"/>
          <w:b w:val="0"/>
          <w:bCs/>
          <w:color w:val="auto"/>
          <w:kern w:val="2"/>
          <w:sz w:val="32"/>
          <w:szCs w:val="32"/>
          <w:highlight w:val="none"/>
          <w:lang w:val="en-US" w:eastAsia="zh-CN" w:bidi="ar-SA"/>
        </w:rPr>
        <w:t>二标段劳务分包金额</w:t>
      </w:r>
      <w:r>
        <w:rPr>
          <w:rFonts w:hint="default" w:ascii="仿宋_GB2312" w:hAnsi="仿宋_GB2312" w:eastAsia="仿宋_GB2312" w:cs="仿宋_GB2312"/>
          <w:b w:val="0"/>
          <w:bCs/>
          <w:color w:val="auto"/>
          <w:kern w:val="2"/>
          <w:sz w:val="32"/>
          <w:szCs w:val="32"/>
          <w:highlight w:val="none"/>
          <w:lang w:val="en-US" w:eastAsia="zh-CN" w:bidi="ar-SA"/>
        </w:rPr>
        <w:t>以实际开采验收合格的条石产量为准</w:t>
      </w:r>
      <w:r>
        <w:rPr>
          <w:rFonts w:hint="eastAsia" w:ascii="仿宋_GB2312" w:hAnsi="仿宋_GB2312" w:eastAsia="仿宋_GB2312" w:cs="仿宋_GB2312"/>
          <w:b w:val="0"/>
          <w:bCs/>
          <w:color w:val="auto"/>
          <w:kern w:val="2"/>
          <w:sz w:val="32"/>
          <w:szCs w:val="32"/>
          <w:highlight w:val="none"/>
          <w:lang w:val="en-US" w:eastAsia="zh-CN" w:bidi="ar-SA"/>
        </w:rPr>
        <w:t>，主要实施内容为条石开采，包括场内清表、清淤，含静态切割、液压劈裂、材料转运、堆砌、边角料等（意向金缴纳金额为30万元）。</w:t>
      </w:r>
    </w:p>
    <w:p w14:paraId="3337EA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default" w:ascii="仿宋_GB2312" w:hAnsi="仿宋_GB2312" w:eastAsia="仿宋_GB2312" w:cs="仿宋_GB2312"/>
          <w:b w:val="0"/>
          <w:bCs/>
          <w:color w:val="auto"/>
          <w:kern w:val="2"/>
          <w:sz w:val="32"/>
          <w:szCs w:val="32"/>
          <w:highlight w:val="none"/>
          <w:lang w:val="en-US" w:eastAsia="zh-CN" w:bidi="ar-SA"/>
        </w:rPr>
        <w:t>3.</w:t>
      </w:r>
      <w:r>
        <w:rPr>
          <w:rFonts w:hint="eastAsia" w:ascii="仿宋_GB2312" w:hAnsi="仿宋_GB2312" w:eastAsia="仿宋_GB2312" w:cs="仿宋_GB2312"/>
          <w:b w:val="0"/>
          <w:bCs/>
          <w:color w:val="auto"/>
          <w:kern w:val="2"/>
          <w:sz w:val="32"/>
          <w:szCs w:val="32"/>
          <w:highlight w:val="none"/>
          <w:lang w:val="en-US" w:eastAsia="zh-CN" w:bidi="ar-SA"/>
        </w:rPr>
        <w:t>三标段劳务分包金额</w:t>
      </w:r>
      <w:r>
        <w:rPr>
          <w:rFonts w:hint="default" w:ascii="仿宋_GB2312" w:hAnsi="仿宋_GB2312" w:eastAsia="仿宋_GB2312" w:cs="仿宋_GB2312"/>
          <w:b w:val="0"/>
          <w:bCs/>
          <w:color w:val="auto"/>
          <w:kern w:val="2"/>
          <w:sz w:val="32"/>
          <w:szCs w:val="32"/>
          <w:highlight w:val="none"/>
          <w:lang w:val="en-US" w:eastAsia="zh-CN" w:bidi="ar-SA"/>
        </w:rPr>
        <w:t>以实际开采验收合格的条石产量为准</w:t>
      </w:r>
      <w:r>
        <w:rPr>
          <w:rFonts w:hint="eastAsia" w:ascii="仿宋_GB2312" w:hAnsi="仿宋_GB2312" w:eastAsia="仿宋_GB2312" w:cs="仿宋_GB2312"/>
          <w:b w:val="0"/>
          <w:bCs/>
          <w:color w:val="auto"/>
          <w:kern w:val="2"/>
          <w:sz w:val="32"/>
          <w:szCs w:val="32"/>
          <w:highlight w:val="none"/>
          <w:lang w:val="en-US" w:eastAsia="zh-CN" w:bidi="ar-SA"/>
        </w:rPr>
        <w:t>，主要实施内容为条石开采，包括场内清表、清淤，含静态切割、液压劈裂、材料转运、堆砌、边角料等（意向金缴纳金额为30万元）。</w:t>
      </w:r>
    </w:p>
    <w:p w14:paraId="74EB28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320"/>
        <w:jc w:val="left"/>
        <w:textAlignment w:val="baseline"/>
        <w:rPr>
          <w:rFonts w:hint="default" w:ascii="Calibri" w:hAnsi="Calibri" w:cs="Calibri"/>
          <w:i w:val="0"/>
          <w:iCs w:val="0"/>
          <w:caps w:val="0"/>
          <w:color w:val="333333"/>
          <w:spacing w:val="0"/>
          <w:sz w:val="32"/>
          <w:szCs w:val="32"/>
        </w:rPr>
      </w:pPr>
      <w:r>
        <w:rPr>
          <w:rFonts w:hint="eastAsia" w:ascii="黑体" w:hAnsi="宋体" w:eastAsia="黑体" w:cs="黑体"/>
          <w:b w:val="0"/>
          <w:bCs w:val="0"/>
          <w:i w:val="0"/>
          <w:iCs w:val="0"/>
          <w:caps w:val="0"/>
          <w:color w:val="333333"/>
          <w:spacing w:val="0"/>
          <w:sz w:val="32"/>
          <w:szCs w:val="32"/>
          <w:shd w:val="clear" w:fill="FFFFFF"/>
          <w:vertAlign w:val="baseline"/>
          <w:lang w:val="en-US" w:eastAsia="zh-CN"/>
        </w:rPr>
        <w:t>十一、</w:t>
      </w:r>
      <w:r>
        <w:rPr>
          <w:rFonts w:hint="eastAsia" w:ascii="黑体" w:hAnsi="宋体" w:eastAsia="黑体" w:cs="黑体"/>
          <w:b w:val="0"/>
          <w:bCs w:val="0"/>
          <w:i w:val="0"/>
          <w:iCs w:val="0"/>
          <w:caps w:val="0"/>
          <w:color w:val="333333"/>
          <w:spacing w:val="0"/>
          <w:sz w:val="32"/>
          <w:szCs w:val="32"/>
          <w:shd w:val="clear" w:fill="FFFFFF"/>
          <w:vertAlign w:val="baseline"/>
        </w:rPr>
        <w:t>联系方式</w:t>
      </w:r>
    </w:p>
    <w:p w14:paraId="5234A8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招</w:t>
      </w:r>
      <w:r>
        <w:rPr>
          <w:rFonts w:hint="default" w:ascii="仿宋_GB2312" w:hAnsi="仿宋_GB2312" w:eastAsia="仿宋_GB2312" w:cs="仿宋_GB2312"/>
          <w:b w:val="0"/>
          <w:bCs/>
          <w:color w:val="auto"/>
          <w:kern w:val="2"/>
          <w:sz w:val="32"/>
          <w:szCs w:val="32"/>
          <w:highlight w:val="none"/>
          <w:lang w:val="en-US" w:eastAsia="zh-CN" w:bidi="ar-SA"/>
        </w:rPr>
        <w:t> </w:t>
      </w:r>
      <w:r>
        <w:rPr>
          <w:rFonts w:hint="eastAsia" w:ascii="仿宋_GB2312" w:hAnsi="仿宋_GB2312" w:eastAsia="仿宋_GB2312" w:cs="仿宋_GB2312"/>
          <w:b w:val="0"/>
          <w:bCs/>
          <w:color w:val="auto"/>
          <w:kern w:val="2"/>
          <w:sz w:val="32"/>
          <w:szCs w:val="32"/>
          <w:highlight w:val="none"/>
          <w:lang w:val="en-US" w:eastAsia="zh-CN" w:bidi="ar-SA"/>
        </w:rPr>
        <w:t xml:space="preserve"> 标</w:t>
      </w:r>
      <w:r>
        <w:rPr>
          <w:rFonts w:hint="default" w:ascii="仿宋_GB2312" w:hAnsi="仿宋_GB2312" w:eastAsia="仿宋_GB2312" w:cs="仿宋_GB2312"/>
          <w:b w:val="0"/>
          <w:bCs/>
          <w:color w:val="auto"/>
          <w:kern w:val="2"/>
          <w:sz w:val="32"/>
          <w:szCs w:val="32"/>
          <w:highlight w:val="none"/>
          <w:lang w:val="en-US" w:eastAsia="zh-CN" w:bidi="ar-SA"/>
        </w:rPr>
        <w:t> </w:t>
      </w:r>
      <w:r>
        <w:rPr>
          <w:rFonts w:hint="eastAsia" w:ascii="仿宋_GB2312" w:hAnsi="仿宋_GB2312" w:eastAsia="仿宋_GB2312" w:cs="仿宋_GB2312"/>
          <w:b w:val="0"/>
          <w:bCs/>
          <w:color w:val="auto"/>
          <w:kern w:val="2"/>
          <w:sz w:val="32"/>
          <w:szCs w:val="32"/>
          <w:highlight w:val="none"/>
          <w:lang w:val="en-US" w:eastAsia="zh-CN" w:bidi="ar-SA"/>
        </w:rPr>
        <w:t>人：四川瑞欣宏建设工程</w:t>
      </w:r>
      <w:bookmarkStart w:id="0" w:name="_GoBack"/>
      <w:bookmarkEnd w:id="0"/>
      <w:r>
        <w:rPr>
          <w:rFonts w:hint="eastAsia" w:ascii="仿宋_GB2312" w:hAnsi="仿宋_GB2312" w:eastAsia="仿宋_GB2312" w:cs="仿宋_GB2312"/>
          <w:b w:val="0"/>
          <w:bCs/>
          <w:color w:val="auto"/>
          <w:kern w:val="2"/>
          <w:sz w:val="32"/>
          <w:szCs w:val="32"/>
          <w:highlight w:val="none"/>
          <w:lang w:val="en-US" w:eastAsia="zh-CN" w:bidi="ar-SA"/>
        </w:rPr>
        <w:t>有限公司</w:t>
      </w:r>
    </w:p>
    <w:p w14:paraId="5E38D3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地</w:t>
      </w:r>
      <w:r>
        <w:rPr>
          <w:rFonts w:hint="default" w:ascii="仿宋_GB2312" w:hAnsi="仿宋_GB2312" w:eastAsia="仿宋_GB2312" w:cs="仿宋_GB2312"/>
          <w:b w:val="0"/>
          <w:bCs/>
          <w:color w:val="auto"/>
          <w:kern w:val="2"/>
          <w:sz w:val="32"/>
          <w:szCs w:val="32"/>
          <w:highlight w:val="none"/>
          <w:lang w:val="en-US" w:eastAsia="zh-CN" w:bidi="ar-SA"/>
        </w:rPr>
        <w:t>   </w:t>
      </w:r>
      <w:r>
        <w:rPr>
          <w:rFonts w:hint="eastAsia" w:ascii="仿宋_GB2312" w:hAnsi="仿宋_GB2312" w:eastAsia="仿宋_GB2312" w:cs="仿宋_GB2312"/>
          <w:b w:val="0"/>
          <w:bCs/>
          <w:color w:val="auto"/>
          <w:kern w:val="2"/>
          <w:sz w:val="32"/>
          <w:szCs w:val="32"/>
          <w:highlight w:val="none"/>
          <w:lang w:val="en-US" w:eastAsia="zh-CN" w:bidi="ar-SA"/>
        </w:rPr>
        <w:t xml:space="preserve">  </w:t>
      </w:r>
      <w:r>
        <w:rPr>
          <w:rFonts w:hint="default" w:ascii="仿宋_GB2312" w:hAnsi="仿宋_GB2312" w:eastAsia="仿宋_GB2312" w:cs="仿宋_GB2312"/>
          <w:b w:val="0"/>
          <w:bCs/>
          <w:color w:val="auto"/>
          <w:kern w:val="2"/>
          <w:sz w:val="32"/>
          <w:szCs w:val="32"/>
          <w:highlight w:val="none"/>
          <w:lang w:val="en-US" w:eastAsia="zh-CN" w:bidi="ar-SA"/>
        </w:rPr>
        <w:t> </w:t>
      </w:r>
      <w:r>
        <w:rPr>
          <w:rFonts w:hint="eastAsia" w:ascii="仿宋_GB2312" w:hAnsi="仿宋_GB2312" w:eastAsia="仿宋_GB2312" w:cs="仿宋_GB2312"/>
          <w:b w:val="0"/>
          <w:bCs/>
          <w:color w:val="auto"/>
          <w:kern w:val="2"/>
          <w:sz w:val="32"/>
          <w:szCs w:val="32"/>
          <w:highlight w:val="none"/>
          <w:lang w:val="en-US" w:eastAsia="zh-CN" w:bidi="ar-SA"/>
        </w:rPr>
        <w:t>址：资中县水南镇东西干道</w:t>
      </w:r>
      <w:r>
        <w:rPr>
          <w:rFonts w:hint="default" w:ascii="仿宋_GB2312" w:hAnsi="仿宋_GB2312" w:eastAsia="仿宋_GB2312" w:cs="仿宋_GB2312"/>
          <w:b w:val="0"/>
          <w:bCs/>
          <w:color w:val="auto"/>
          <w:kern w:val="2"/>
          <w:sz w:val="32"/>
          <w:szCs w:val="32"/>
          <w:highlight w:val="none"/>
          <w:lang w:val="en-US" w:eastAsia="zh-CN" w:bidi="ar-SA"/>
        </w:rPr>
        <w:t>9</w:t>
      </w:r>
      <w:r>
        <w:rPr>
          <w:rFonts w:hint="eastAsia" w:ascii="仿宋_GB2312" w:hAnsi="仿宋_GB2312" w:eastAsia="仿宋_GB2312" w:cs="仿宋_GB2312"/>
          <w:b w:val="0"/>
          <w:bCs/>
          <w:color w:val="auto"/>
          <w:kern w:val="2"/>
          <w:sz w:val="32"/>
          <w:szCs w:val="32"/>
          <w:highlight w:val="none"/>
          <w:lang w:val="en-US" w:eastAsia="zh-CN" w:bidi="ar-SA"/>
        </w:rPr>
        <w:t>号办公综合大楼</w:t>
      </w:r>
    </w:p>
    <w:p w14:paraId="1583BA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联 系 人：赖先生</w:t>
      </w:r>
    </w:p>
    <w:p w14:paraId="15FA44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联系电话：15908256905</w:t>
      </w:r>
    </w:p>
    <w:p w14:paraId="605511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val="0"/>
          <w:bCs/>
          <w:color w:val="auto"/>
          <w:kern w:val="2"/>
          <w:sz w:val="32"/>
          <w:szCs w:val="32"/>
          <w:highlight w:val="none"/>
          <w:lang w:val="en-US" w:eastAsia="zh-CN" w:bidi="ar-SA"/>
        </w:rPr>
        <w:t>四川瑞欣宏建设工程有限公</w:t>
      </w:r>
      <w:r>
        <w:rPr>
          <w:rFonts w:hint="eastAsia" w:ascii="仿宋_GB2312" w:hAnsi="仿宋_GB2312" w:eastAsia="仿宋_GB2312" w:cs="仿宋_GB2312"/>
          <w:i w:val="0"/>
          <w:iCs w:val="0"/>
          <w:caps w:val="0"/>
          <w:color w:val="000000"/>
          <w:spacing w:val="0"/>
          <w:sz w:val="32"/>
          <w:szCs w:val="32"/>
          <w:shd w:val="clear" w:fill="FFFFFF"/>
        </w:rPr>
        <w:t>司</w:t>
      </w:r>
    </w:p>
    <w:p w14:paraId="741E37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jc w:val="right"/>
      </w:pPr>
      <w:r>
        <w:rPr>
          <w:rFonts w:hint="eastAsia" w:ascii="仿宋_GB2312" w:hAnsi="仿宋_GB2312" w:eastAsia="仿宋_GB2312" w:cs="仿宋_GB2312"/>
          <w:i w:val="0"/>
          <w:iCs w:val="0"/>
          <w:caps w:val="0"/>
          <w:color w:val="000000"/>
          <w:spacing w:val="0"/>
          <w:sz w:val="32"/>
          <w:szCs w:val="32"/>
          <w:shd w:val="clear" w:fill="FFFFFF"/>
        </w:rPr>
        <w:t>               2026年7月</w:t>
      </w:r>
      <w:r>
        <w:rPr>
          <w:rFonts w:hint="eastAsia" w:ascii="仿宋_GB2312" w:hAnsi="仿宋_GB2312" w:eastAsia="仿宋_GB2312" w:cs="仿宋_GB2312"/>
          <w:i w:val="0"/>
          <w:iCs w:val="0"/>
          <w:caps w:val="0"/>
          <w:color w:val="000000"/>
          <w:spacing w:val="0"/>
          <w:sz w:val="32"/>
          <w:szCs w:val="32"/>
          <w:shd w:val="clear" w:fill="FFFFFF"/>
          <w:lang w:val="en-US" w:eastAsia="zh-CN"/>
        </w:rPr>
        <w:t>8</w:t>
      </w:r>
      <w:r>
        <w:rPr>
          <w:rFonts w:hint="eastAsia" w:ascii="仿宋_GB2312" w:hAnsi="仿宋_GB2312" w:eastAsia="仿宋_GB2312" w:cs="仿宋_GB2312"/>
          <w:i w:val="0"/>
          <w:iCs w:val="0"/>
          <w:caps w:val="0"/>
          <w:color w:val="000000"/>
          <w:spacing w:val="0"/>
          <w:sz w:val="32"/>
          <w:szCs w:val="32"/>
          <w:shd w:val="clear" w:fill="FFFFFF"/>
        </w:rPr>
        <w:t>日</w:t>
      </w:r>
    </w:p>
    <w:sectPr>
      <w:pgSz w:w="11906" w:h="16838"/>
      <w:pgMar w:top="1984" w:right="1474" w:bottom="198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kMjRhZTMzYzhhNDMwM2FmMTU4ZmI5NDJmNWYyNDMifQ=="/>
  </w:docVars>
  <w:rsids>
    <w:rsidRoot w:val="6BE14FE9"/>
    <w:rsid w:val="156C2D51"/>
    <w:rsid w:val="266253AA"/>
    <w:rsid w:val="36D75016"/>
    <w:rsid w:val="49575D99"/>
    <w:rsid w:val="55A62DFB"/>
    <w:rsid w:val="6BE14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tabs>
        <w:tab w:val="left" w:pos="1050"/>
      </w:tabs>
      <w:spacing w:line="520" w:lineRule="exact"/>
      <w:ind w:firstLine="524" w:firstLineChars="187"/>
    </w:pPr>
    <w:rPr>
      <w:sz w:val="2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1622</Words>
  <Characters>1778</Characters>
  <Lines>0</Lines>
  <Paragraphs>0</Paragraphs>
  <TotalTime>2</TotalTime>
  <ScaleCrop>false</ScaleCrop>
  <LinksUpToDate>false</LinksUpToDate>
  <CharactersWithSpaces>1821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2026-07-08T03:12:00Z</dcterms:created>
  <dc:creator>陈宗辉</dc:creator>
  <cp:lastModifiedBy>陈宗辉</cp:lastModifiedBy>
  <dcterms:modified xsi:type="dcterms:W3CDTF">2026-07-08T07:29:21Z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59AD29CE13314FD3AEB971BA2C32FD4C_13</vt:lpwstr>
  </property>
  <property fmtid="{D5CDD505-2E9C-101B-9397-08002B2CF9AE}" pid="4" name="KSOTemplateDocerSaveRecord">
    <vt:lpwstr>eyJoZGlkIjoiNjBhOTg3Nzk1ZDIxODFkZWY0MTM0YTAzNTRkMTg2YjIiLCJ1c2VySWQiOiIyOTA1MTQ2OTIifQ==</vt:lpwstr>
  </property>
</Properties>
</file>