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7B6B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  <w:t>四川中屹达建设工程有限公司</w:t>
      </w:r>
    </w:p>
    <w:p w14:paraId="2A3429A2">
      <w:pPr>
        <w:pStyle w:val="2"/>
        <w:spacing w:line="360" w:lineRule="auto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关于资中县城区停车场建设项目（二期）劳务分包招标公告</w:t>
      </w:r>
    </w:p>
    <w:p w14:paraId="044E1B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  <w:t> </w:t>
      </w:r>
    </w:p>
    <w:p w14:paraId="575B69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编号：兴资公司—7</w:t>
      </w:r>
    </w:p>
    <w:p w14:paraId="44377E03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一、项目名称</w:t>
      </w:r>
    </w:p>
    <w:p w14:paraId="626A9803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资中县城区停车场建设项目（二期）</w:t>
      </w:r>
    </w:p>
    <w:p w14:paraId="30EAA804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招标人</w:t>
      </w:r>
    </w:p>
    <w:p w14:paraId="42DBA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四川中屹达建设工程有限公司</w:t>
      </w:r>
    </w:p>
    <w:p w14:paraId="54CEB4A5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、建设地点</w:t>
      </w:r>
    </w:p>
    <w:p w14:paraId="6BE0C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资中县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区域内。</w:t>
      </w:r>
    </w:p>
    <w:p w14:paraId="60F9A759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四、项目建设内容</w:t>
      </w:r>
    </w:p>
    <w:p w14:paraId="652B3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建设内容为城区停车场建设项目（二期）路灯改造，对多条道路（武陵大道、城南东大道、东大道二段、广成线、学府路、资州大桥、环城路等）区域内人行道沟槽开挖及恢复、路灯及电缆改造。</w:t>
      </w:r>
    </w:p>
    <w:p w14:paraId="034E954A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五、项目建设工期</w:t>
      </w:r>
    </w:p>
    <w:p w14:paraId="1F504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建设工期为90天</w:t>
      </w:r>
    </w:p>
    <w:p w14:paraId="7F3B723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六、招标控制价</w:t>
      </w:r>
    </w:p>
    <w:p w14:paraId="7A29A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招标控制价：项目劳务分包金额约340万元，劳务分包金额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以财政评审金额下浮10%作为招标控制价,分包投标下浮率为1%-5%，投标下浮率不得超过分包最高限价的5%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最终以财政评审金额为准。</w:t>
      </w:r>
    </w:p>
    <w:p w14:paraId="36E4676D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七、投标人资格要求</w:t>
      </w:r>
    </w:p>
    <w:p w14:paraId="24D7E9D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资质要求: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要求投标人具备独立企业法人资格；具有施工劳务资质；具有履行合同所必须的设备和专业技术能力；在经营活动中没有重大违法违规记录。</w:t>
      </w:r>
    </w:p>
    <w:p w14:paraId="634B4FE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（二）业绩要求: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无。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</w:p>
    <w:p w14:paraId="740522C8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（三）人员要求: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承诺管理团队在后期实施过程中满足劳务施工需要，且配备相应的特种作业人员。</w:t>
      </w:r>
    </w:p>
    <w:p w14:paraId="566EFC1F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八、投标意向金</w:t>
      </w:r>
    </w:p>
    <w:p w14:paraId="161D8801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投标意向金按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投标最高限价的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缴纳（最高不超过50万元），并以现金形式全额提交（必须通过投标人基本账户以银行转账方式缴纳至招标人指定账户），中标公示结束后，中标单位缴纳的投标意向金自动转为履约保证金。其他投标单位缴纳的投标意向金在3个工作日内无息退还。</w:t>
      </w:r>
    </w:p>
    <w:p w14:paraId="6AF52488">
      <w:pPr>
        <w:pStyle w:val="7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九、报名方式</w:t>
      </w:r>
    </w:p>
    <w:p w14:paraId="368AA2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（一）报名时间：投标人须在2026年1月27日09时00分至2026年1月30日17时 00 分(北京时间)期间,完成网上报名操作。</w:t>
      </w:r>
    </w:p>
    <w:p w14:paraId="176F2D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（二）开标时间：2026年2月2日10：00</w:t>
      </w:r>
    </w:p>
    <w:p w14:paraId="3B1325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（三）开标地点：在内江市公共资源交易中心资中县分中心(资中县水南镇资州大道南二段312号-A区还房2号商业楼4楼)。</w:t>
      </w:r>
    </w:p>
    <w:p w14:paraId="053025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（四）咨询电话：18682571671</w:t>
      </w:r>
    </w:p>
    <w:p w14:paraId="23249E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（五）投标报名费用200元。</w:t>
      </w:r>
    </w:p>
    <w:p w14:paraId="285A22E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6CF79AFA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215CC0A0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31BC4226">
      <w:pPr>
        <w:pStyle w:val="7"/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  <w:t>（注：投标意向金需在2026年1月30</w:t>
      </w:r>
      <w:bookmarkStart w:id="0" w:name="_GoBack"/>
      <w:bookmarkEnd w:id="0"/>
      <w:r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  <w:t>日17：00以前缴纳至招标人指定账户）</w:t>
      </w:r>
    </w:p>
    <w:p w14:paraId="6C94DF1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12AC48B5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38BF453E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2CA207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8B735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B79EF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四川中屹达建设工程有限公司</w:t>
      </w:r>
    </w:p>
    <w:p w14:paraId="245F98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12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2026年1月26日</w:t>
      </w:r>
    </w:p>
    <w:p w14:paraId="5A36B29F"/>
    <w:p w14:paraId="6B9A0B5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4388F"/>
    <w:rsid w:val="2BEA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unhideWhenUsed/>
    <w:qFormat/>
    <w:uiPriority w:val="99"/>
    <w:pPr>
      <w:tabs>
        <w:tab w:val="left" w:pos="0"/>
      </w:tabs>
      <w:ind w:firstLine="420" w:firstLineChars="100"/>
    </w:pPr>
  </w:style>
  <w:style w:type="paragraph" w:customStyle="1" w:styleId="7">
    <w:name w:val="NormalIndent"/>
    <w:basedOn w:val="1"/>
    <w:next w:val="1"/>
    <w:uiPriority w:val="0"/>
    <w:pPr>
      <w:autoSpaceDE w:val="0"/>
      <w:autoSpaceDN w:val="0"/>
      <w:ind w:firstLine="420"/>
      <w:jc w:val="left"/>
      <w:textAlignment w:val="baseline"/>
    </w:pPr>
    <w:rPr>
      <w:rFonts w:ascii="Times New Roman" w:hAnsi="宋体" w:eastAsia="仿宋_GB2312" w:cs="宋体"/>
      <w:sz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844</Words>
  <Characters>931</Characters>
  <Lines>0</Lines>
  <Paragraphs>0</Paragraphs>
  <TotalTime>8</TotalTime>
  <ScaleCrop>false</ScaleCrop>
  <LinksUpToDate>false</LinksUpToDate>
  <CharactersWithSpaces>937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2026-01-26T07:38:00Z</dcterms:created>
  <dc:creator>Administrator</dc:creator>
  <cp:lastModifiedBy>KB</cp:lastModifiedBy>
  <dcterms:modified xsi:type="dcterms:W3CDTF">2026-01-26T07:56:35Z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eyJoZGlkIjoiODc3YTg3OWM0OGRjNWQ2YzhiNTcyMmRiZWY5ODk3ZDEiLCJ1c2VySWQiOiIzMzU4NjUwNDIifQ==</vt:lpwstr>
  </property>
  <property fmtid="{D5CDD505-2E9C-101B-9397-08002B2CF9AE}" pid="4" name="ICV">
    <vt:lpwstr>1DCA5EF3C75C4B6C8A16603C7CE44268_13</vt:lpwstr>
  </property>
</Properties>
</file>