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A24946">
      <w:pPr>
        <w:keepNext w:val="0"/>
        <w:keepLines w:val="0"/>
        <w:pageBreakBefore w:val="0"/>
        <w:kinsoku/>
        <w:wordWrap/>
        <w:overflowPunct/>
        <w:autoSpaceDE/>
        <w:autoSpaceDN/>
        <w:bidi w:val="0"/>
        <w:adjustRightInd w:val="0"/>
        <w:snapToGrid w:val="0"/>
        <w:spacing w:line="560" w:lineRule="exact"/>
        <w:jc w:val="center"/>
        <w:textAlignment w:val="auto"/>
        <w:rPr>
          <w:rFonts w:hint="default" w:ascii="Times New Roman" w:hAnsi="Times New Roman" w:eastAsia="方正小标宋简体" w:cs="Times New Roman"/>
          <w:bCs/>
          <w:color w:val="000000"/>
          <w:spacing w:val="-11"/>
          <w:sz w:val="44"/>
          <w:szCs w:val="44"/>
          <w:highlight w:val="none"/>
          <w:lang w:val="en-US" w:eastAsia="zh-CN"/>
        </w:rPr>
      </w:pPr>
      <w:bookmarkStart w:id="0" w:name="_Toc27031"/>
      <w:bookmarkStart w:id="1" w:name="_Toc2335"/>
      <w:r>
        <w:rPr>
          <w:rFonts w:hint="eastAsia" w:ascii="Times New Roman" w:hAnsi="Times New Roman" w:eastAsia="方正小标宋简体" w:cs="Times New Roman"/>
          <w:bCs/>
          <w:color w:val="000000"/>
          <w:spacing w:val="-11"/>
          <w:sz w:val="44"/>
          <w:szCs w:val="44"/>
          <w:highlight w:val="none"/>
          <w:lang w:val="en-US" w:eastAsia="zh-CN"/>
        </w:rPr>
        <w:t>四川中屹达建设工程有限公司</w:t>
      </w:r>
    </w:p>
    <w:p w14:paraId="1CA3554E">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宋体" w:hAnsi="宋体" w:eastAsia="宋体" w:cs="Times New Roman"/>
          <w:b/>
          <w:sz w:val="44"/>
          <w:szCs w:val="44"/>
          <w:lang w:val="en-US" w:eastAsia="zh-CN"/>
        </w:rPr>
      </w:pPr>
      <w:r>
        <w:rPr>
          <w:rFonts w:hint="eastAsia" w:ascii="Times New Roman" w:hAnsi="Times New Roman" w:eastAsia="方正小标宋简体" w:cs="Times New Roman"/>
          <w:bCs/>
          <w:color w:val="000000"/>
          <w:spacing w:val="-11"/>
          <w:sz w:val="44"/>
          <w:szCs w:val="44"/>
          <w:highlight w:val="none"/>
          <w:lang w:val="en-US" w:eastAsia="zh-CN"/>
        </w:rPr>
        <w:t>关于</w:t>
      </w:r>
      <w:bookmarkEnd w:id="0"/>
      <w:bookmarkEnd w:id="1"/>
      <w:r>
        <w:rPr>
          <w:rFonts w:hint="eastAsia" w:ascii="Times New Roman" w:hAnsi="Times New Roman" w:eastAsia="方正小标宋简体" w:cs="Times New Roman"/>
          <w:bCs/>
          <w:color w:val="000000"/>
          <w:spacing w:val="-11"/>
          <w:sz w:val="44"/>
          <w:szCs w:val="44"/>
          <w:highlight w:val="none"/>
          <w:lang w:val="en-US" w:eastAsia="zh-CN"/>
        </w:rPr>
        <w:t>资中县国家储备林建设项目二标段（林间道路-急难愁盼道路）劳务分包</w:t>
      </w:r>
    </w:p>
    <w:p w14:paraId="63B4A838">
      <w:pPr>
        <w:keepNext w:val="0"/>
        <w:keepLines w:val="0"/>
        <w:pageBreakBefore w:val="0"/>
        <w:kinsoku/>
        <w:wordWrap/>
        <w:overflowPunct/>
        <w:autoSpaceDE/>
        <w:autoSpaceDN/>
        <w:bidi w:val="0"/>
        <w:adjustRightInd w:val="0"/>
        <w:snapToGrid w:val="0"/>
        <w:spacing w:line="560" w:lineRule="exact"/>
        <w:jc w:val="center"/>
        <w:textAlignment w:val="auto"/>
        <w:rPr>
          <w:rFonts w:hint="default" w:ascii="Times New Roman" w:hAnsi="Times New Roman" w:eastAsia="方正小标宋简体" w:cs="Times New Roman"/>
          <w:bCs/>
          <w:color w:val="000000"/>
          <w:spacing w:val="-11"/>
          <w:sz w:val="44"/>
          <w:szCs w:val="44"/>
          <w:highlight w:val="none"/>
          <w:lang w:val="en-US" w:eastAsia="zh-CN"/>
        </w:rPr>
      </w:pPr>
      <w:r>
        <w:rPr>
          <w:rFonts w:hint="eastAsia" w:ascii="Times New Roman" w:hAnsi="Times New Roman" w:eastAsia="方正小标宋简体" w:cs="Times New Roman"/>
          <w:bCs/>
          <w:color w:val="000000"/>
          <w:spacing w:val="-11"/>
          <w:sz w:val="44"/>
          <w:szCs w:val="44"/>
          <w:highlight w:val="none"/>
          <w:lang w:val="en-US" w:eastAsia="zh-CN"/>
        </w:rPr>
        <w:t>招标公告</w:t>
      </w:r>
    </w:p>
    <w:p w14:paraId="24B05D05">
      <w:pPr>
        <w:keepNext w:val="0"/>
        <w:keepLines w:val="0"/>
        <w:pageBreakBefore w:val="0"/>
        <w:kinsoku/>
        <w:wordWrap/>
        <w:overflowPunct/>
        <w:autoSpaceDE/>
        <w:autoSpaceDN/>
        <w:bidi w:val="0"/>
        <w:adjustRightInd w:val="0"/>
        <w:snapToGrid w:val="0"/>
        <w:spacing w:line="560" w:lineRule="exact"/>
        <w:jc w:val="center"/>
        <w:textAlignment w:val="auto"/>
        <w:rPr>
          <w:rFonts w:hint="eastAsia" w:ascii="Times New Roman" w:hAnsi="Times New Roman" w:eastAsia="方正小标宋简体" w:cs="Times New Roman"/>
          <w:bCs/>
          <w:color w:val="000000"/>
          <w:spacing w:val="-11"/>
          <w:sz w:val="44"/>
          <w:szCs w:val="44"/>
          <w:highlight w:val="none"/>
          <w:lang w:val="en-US" w:eastAsia="zh-CN"/>
        </w:rPr>
      </w:pPr>
      <w:r>
        <w:rPr>
          <w:rFonts w:hint="eastAsia" w:ascii="Times New Roman" w:hAnsi="Times New Roman" w:eastAsia="方正小标宋简体" w:cs="Times New Roman"/>
          <w:bCs/>
          <w:color w:val="000000"/>
          <w:spacing w:val="-11"/>
          <w:sz w:val="44"/>
          <w:szCs w:val="44"/>
          <w:highlight w:val="none"/>
          <w:lang w:val="en-US" w:eastAsia="zh-CN"/>
        </w:rPr>
        <w:t> </w:t>
      </w:r>
    </w:p>
    <w:p w14:paraId="683AD5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righ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编号：兴资集团2026—41</w:t>
      </w:r>
    </w:p>
    <w:p w14:paraId="2B2CC7FA">
      <w:pPr>
        <w:keepNext w:val="0"/>
        <w:keepLines w:val="0"/>
        <w:pageBreakBefore w:val="0"/>
        <w:widowControl w:val="0"/>
        <w:numPr>
          <w:ilvl w:val="0"/>
          <w:numId w:val="1"/>
        </w:numPr>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项目名称</w:t>
      </w:r>
    </w:p>
    <w:p w14:paraId="15DF61E8">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资中县国家储备林建设项目二标段（林间道路-急难愁盼道路） 。</w:t>
      </w:r>
    </w:p>
    <w:p w14:paraId="1319CD67">
      <w:pPr>
        <w:keepNext w:val="0"/>
        <w:keepLines w:val="0"/>
        <w:pageBreakBefore w:val="0"/>
        <w:widowControl w:val="0"/>
        <w:kinsoku/>
        <w:wordWrap/>
        <w:overflowPunct/>
        <w:bidi w:val="0"/>
        <w:adjustRightInd w:val="0"/>
        <w:snapToGrid w:val="0"/>
        <w:spacing w:line="576" w:lineRule="exact"/>
        <w:ind w:left="638" w:leftChars="304" w:firstLine="0" w:firstLineChars="0"/>
        <w:jc w:val="left"/>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rPr>
        <w:t>二、</w:t>
      </w:r>
      <w:r>
        <w:rPr>
          <w:rFonts w:hint="eastAsia" w:ascii="黑体" w:hAnsi="黑体" w:eastAsia="黑体" w:cs="黑体"/>
          <w:b w:val="0"/>
          <w:bCs w:val="0"/>
          <w:color w:val="auto"/>
          <w:sz w:val="32"/>
          <w:szCs w:val="32"/>
          <w:lang w:eastAsia="zh-CN"/>
        </w:rPr>
        <w:t>招标人</w:t>
      </w:r>
    </w:p>
    <w:p w14:paraId="7B62F4DE">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四川中屹达建设工程有限公司.</w:t>
      </w:r>
    </w:p>
    <w:p w14:paraId="60502D26">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、建设地点</w:t>
      </w:r>
    </w:p>
    <w:p w14:paraId="2CE3C721">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sz w:val="32"/>
          <w:szCs w:val="32"/>
          <w:lang w:val="en-US" w:eastAsia="zh-CN"/>
        </w:rPr>
        <w:t>资中县</w:t>
      </w:r>
      <w:r>
        <w:rPr>
          <w:rFonts w:hint="eastAsia" w:ascii="Times New Roman" w:hAnsi="Times New Roman" w:eastAsia="仿宋_GB2312" w:cs="Times New Roman"/>
          <w:sz w:val="32"/>
          <w:szCs w:val="32"/>
          <w:lang w:val="en-US" w:eastAsia="zh-CN"/>
        </w:rPr>
        <w:t>境内。</w:t>
      </w:r>
    </w:p>
    <w:p w14:paraId="36EEF9EE">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四、项目建设内容</w:t>
      </w:r>
    </w:p>
    <w:p w14:paraId="46FEAAC8">
      <w:pPr>
        <w:pStyle w:val="2"/>
        <w:pageBreakBefore w:val="0"/>
        <w:numPr>
          <w:ilvl w:val="0"/>
          <w:numId w:val="0"/>
        </w:numPr>
        <w:kinsoku/>
        <w:wordWrap/>
        <w:overflowPunct/>
        <w:topLinePunct w:val="0"/>
        <w:bidi w:val="0"/>
        <w:spacing w:after="0" w:line="560" w:lineRule="exact"/>
        <w:ind w:firstLine="640" w:firstLineChars="200"/>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建设内容为新建、改建林区道路、生产便道、巡护道、消防水池、生态厕所、瞭望塔、管理用房等基础配套设施。</w:t>
      </w:r>
    </w:p>
    <w:p w14:paraId="02F3A081">
      <w:pPr>
        <w:pStyle w:val="2"/>
        <w:pageBreakBefore w:val="0"/>
        <w:numPr>
          <w:ilvl w:val="0"/>
          <w:numId w:val="0"/>
        </w:numPr>
        <w:kinsoku/>
        <w:wordWrap/>
        <w:overflowPunct/>
        <w:topLinePunct w:val="0"/>
        <w:bidi w:val="0"/>
        <w:spacing w:after="0" w:line="560" w:lineRule="exact"/>
        <w:ind w:firstLine="640" w:firstLineChars="200"/>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本次主要实施建设内容为修建林间道路-急难愁盼道路约56.393km，其中公民镇6.995km、双河镇13.76km、铁佛镇7.399km、新桥镇16.929km、鱼溪镇11.31km。具体实施内容以实际委托为准。</w:t>
      </w:r>
    </w:p>
    <w:p w14:paraId="7D38DDE3">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五、项目建设工期</w:t>
      </w:r>
    </w:p>
    <w:p w14:paraId="1ABC0A57">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仿宋_GB2312" w:hAnsi="仿宋_GB2312" w:eastAsia="仿宋_GB2312" w:cs="仿宋_GB2312"/>
          <w:sz w:val="32"/>
          <w:szCs w:val="32"/>
          <w:lang w:val="en-US" w:eastAsia="zh-CN"/>
        </w:rPr>
        <w:t>本次施工建设工期为90天</w:t>
      </w:r>
    </w:p>
    <w:p w14:paraId="66AA342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六、招标控制价</w:t>
      </w:r>
    </w:p>
    <w:p w14:paraId="6CC8D570">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招标控制价：本次实施劳务分包暂定金额约900万元，</w:t>
      </w:r>
      <w:r>
        <w:rPr>
          <w:rFonts w:hint="eastAsia" w:ascii="Times New Roman" w:hAnsi="Times New Roman" w:eastAsia="仿宋_GB2312" w:cs="Times New Roman"/>
          <w:color w:val="000000"/>
          <w:sz w:val="32"/>
          <w:szCs w:val="32"/>
          <w:highlight w:val="none"/>
          <w:lang w:val="en-US" w:eastAsia="zh-CN"/>
        </w:rPr>
        <w:t>以财政评审金额下浮10%作为招标控制价,分包投标下浮率为1%-5%，投标下浮率不得超过分包最高限价的5%，最终以财政评审金额为准。</w:t>
      </w:r>
    </w:p>
    <w:p w14:paraId="1F86D481">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color w:val="000000"/>
          <w:sz w:val="32"/>
          <w:szCs w:val="32"/>
          <w:highlight w:val="none"/>
          <w:lang w:val="en-US" w:eastAsia="zh-CN"/>
        </w:rPr>
      </w:pPr>
      <w:r>
        <w:rPr>
          <w:rFonts w:hint="eastAsia" w:ascii="黑体" w:hAnsi="黑体" w:eastAsia="黑体" w:cs="黑体"/>
          <w:b w:val="0"/>
          <w:bCs w:val="0"/>
          <w:color w:val="auto"/>
          <w:sz w:val="32"/>
          <w:szCs w:val="32"/>
          <w:lang w:val="en-US" w:eastAsia="zh-CN"/>
        </w:rPr>
        <w:t>七、投标人资格要求</w:t>
      </w:r>
    </w:p>
    <w:p w14:paraId="2FBF1177">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（一）</w:t>
      </w:r>
      <w:r>
        <w:rPr>
          <w:rFonts w:hint="eastAsia" w:ascii="楷体_GB2312" w:hAnsi="楷体_GB2312" w:eastAsia="楷体_GB2312" w:cs="楷体_GB2312"/>
          <w:color w:val="000000"/>
          <w:kern w:val="0"/>
          <w:sz w:val="32"/>
          <w:szCs w:val="32"/>
          <w:highlight w:val="none"/>
          <w:lang w:val="en-US" w:eastAsia="zh-CN" w:bidi="ar"/>
        </w:rPr>
        <w:t>资质要求:</w:t>
      </w:r>
      <w:r>
        <w:rPr>
          <w:rFonts w:hint="eastAsia" w:ascii="仿宋" w:hAnsi="仿宋" w:eastAsia="仿宋" w:cs="仿宋"/>
          <w:sz w:val="32"/>
          <w:szCs w:val="32"/>
          <w:u w:val="none"/>
          <w:lang w:val="en-US" w:eastAsia="zh-CN"/>
        </w:rPr>
        <w:t>要求投标人具备独立企业法人资格；具有施工劳务资质；具有履行合同所必须的设备和专业技术能力；在经营活动中没有重大违法违规记录。</w:t>
      </w:r>
    </w:p>
    <w:p w14:paraId="07028F24">
      <w:pPr>
        <w:numPr>
          <w:ilvl w:val="0"/>
          <w:numId w:val="0"/>
        </w:numPr>
        <w:spacing w:line="580"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楷体_GB2312" w:hAnsi="楷体_GB2312" w:eastAsia="楷体_GB2312" w:cs="楷体_GB2312"/>
          <w:color w:val="000000"/>
          <w:kern w:val="0"/>
          <w:sz w:val="32"/>
          <w:szCs w:val="32"/>
          <w:highlight w:val="none"/>
          <w:lang w:val="en-US" w:eastAsia="zh-CN" w:bidi="ar"/>
        </w:rPr>
        <w:t>（二）业绩要求:</w:t>
      </w:r>
      <w:r>
        <w:rPr>
          <w:rFonts w:hint="eastAsia" w:ascii="Times New Roman" w:hAnsi="Times New Roman" w:eastAsia="仿宋_GB2312" w:cs="Times New Roman"/>
          <w:color w:val="000000"/>
          <w:kern w:val="2"/>
          <w:sz w:val="32"/>
          <w:szCs w:val="32"/>
          <w:highlight w:val="none"/>
          <w:lang w:val="en-US" w:eastAsia="zh-CN" w:bidi="ar-SA"/>
        </w:rPr>
        <w:t>无</w:t>
      </w:r>
    </w:p>
    <w:p w14:paraId="6A241656">
      <w:pPr>
        <w:keepNext w:val="0"/>
        <w:keepLines w:val="0"/>
        <w:pageBreakBefore w:val="0"/>
        <w:numPr>
          <w:ilvl w:val="0"/>
          <w:numId w:val="0"/>
        </w:numPr>
        <w:kinsoku/>
        <w:wordWrap/>
        <w:overflowPunct/>
        <w:autoSpaceDE/>
        <w:autoSpaceDN/>
        <w:bidi w:val="0"/>
        <w:adjustRightInd w:val="0"/>
        <w:snapToGrid w:val="0"/>
        <w:spacing w:line="580" w:lineRule="exact"/>
        <w:ind w:left="0" w:leftChars="0" w:firstLine="640" w:firstLineChars="200"/>
        <w:textAlignment w:val="auto"/>
        <w:rPr>
          <w:rFonts w:hint="default"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（三）人员要求:</w:t>
      </w:r>
      <w:r>
        <w:rPr>
          <w:rFonts w:hint="eastAsia" w:ascii="宋体" w:hAnsi="宋体" w:cs="Times New Roman"/>
          <w:sz w:val="24"/>
          <w:lang w:val="en-US" w:eastAsia="zh-CN"/>
        </w:rPr>
        <w:t>：</w:t>
      </w:r>
      <w:r>
        <w:rPr>
          <w:rFonts w:hint="eastAsia" w:ascii="仿宋_GB2312" w:hAnsi="仿宋_GB2312" w:eastAsia="仿宋_GB2312" w:cs="仿宋_GB2312"/>
          <w:kern w:val="0"/>
          <w:sz w:val="32"/>
          <w:szCs w:val="32"/>
          <w:u w:val="none"/>
          <w:lang w:val="en-US" w:eastAsia="zh-CN" w:bidi="ar"/>
        </w:rPr>
        <w:t>承诺管理团队在后期实施过程中满足劳务施工需要，且配备相应的特种作业人员。</w:t>
      </w:r>
    </w:p>
    <w:p w14:paraId="57F653F7">
      <w:pPr>
        <w:keepNext w:val="0"/>
        <w:keepLines w:val="0"/>
        <w:pageBreakBefore w:val="0"/>
        <w:numPr>
          <w:ilvl w:val="0"/>
          <w:numId w:val="0"/>
        </w:numPr>
        <w:kinsoku/>
        <w:wordWrap/>
        <w:overflowPunct/>
        <w:autoSpaceDE/>
        <w:autoSpaceDN/>
        <w:bidi w:val="0"/>
        <w:adjustRightInd w:val="0"/>
        <w:snapToGrid w:val="0"/>
        <w:spacing w:line="580" w:lineRule="exact"/>
        <w:ind w:left="0" w:leftChars="0" w:firstLine="640" w:firstLineChars="200"/>
        <w:textAlignment w:val="auto"/>
        <w:rPr>
          <w:rFonts w:hint="default" w:ascii="楷体_GB2312" w:hAnsi="楷体_GB2312" w:eastAsia="楷体_GB2312" w:cs="楷体_GB2312"/>
          <w:color w:val="000000"/>
          <w:sz w:val="32"/>
          <w:szCs w:val="32"/>
          <w:highlight w:val="none"/>
          <w:lang w:val="en-US" w:eastAsia="zh-CN"/>
        </w:rPr>
      </w:pPr>
      <w:r>
        <w:rPr>
          <w:rFonts w:hint="eastAsia" w:ascii="仿宋_GB2312" w:hAnsi="仿宋_GB2312" w:eastAsia="仿宋_GB2312" w:cs="仿宋_GB2312"/>
          <w:kern w:val="0"/>
          <w:sz w:val="32"/>
          <w:szCs w:val="32"/>
          <w:u w:val="none"/>
          <w:lang w:val="en-US" w:eastAsia="zh-CN" w:bidi="ar"/>
        </w:rPr>
        <w:t>（四）</w:t>
      </w:r>
      <w:r>
        <w:rPr>
          <w:rFonts w:hint="eastAsia" w:ascii="楷体_GB2312" w:hAnsi="楷体_GB2312" w:eastAsia="楷体_GB2312" w:cs="楷体_GB2312"/>
          <w:color w:val="000000"/>
          <w:sz w:val="32"/>
          <w:szCs w:val="32"/>
          <w:highlight w:val="none"/>
          <w:lang w:val="en-US" w:eastAsia="zh-CN"/>
        </w:rPr>
        <w:t>其他：</w:t>
      </w:r>
      <w:r>
        <w:rPr>
          <w:rFonts w:hint="eastAsia" w:ascii="Times New Roman" w:hAnsi="Times New Roman" w:eastAsia="仿宋_GB2312" w:cs="Times New Roman"/>
          <w:color w:val="000000"/>
          <w:kern w:val="2"/>
          <w:sz w:val="32"/>
          <w:szCs w:val="32"/>
          <w:lang w:val="en-US" w:eastAsia="zh-CN" w:bidi="ar"/>
        </w:rPr>
        <w:t>无。</w:t>
      </w:r>
    </w:p>
    <w:p w14:paraId="110F0EF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八、投标意向金及履约保证金</w:t>
      </w:r>
    </w:p>
    <w:p w14:paraId="2FABB2C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jc w:val="both"/>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（一）投标意向金:投标最高限价的5%，以银行转账方式全额提交。</w:t>
      </w:r>
    </w:p>
    <w:p w14:paraId="75A970E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jc w:val="both"/>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（二）履约保证金:投标最高限价的5%，以银行转账方式全额提交。投标单位缴纳的投标诚意金在3个工作日内无息退还，中标单位需在中标公示结束后3个工作日内</w:t>
      </w:r>
      <w:bookmarkStart w:id="2" w:name="_GoBack"/>
      <w:bookmarkEnd w:id="2"/>
      <w:r>
        <w:rPr>
          <w:rFonts w:hint="eastAsia" w:ascii="Times New Roman" w:hAnsi="Times New Roman" w:eastAsia="仿宋_GB2312" w:cs="Times New Roman"/>
          <w:color w:val="000000"/>
          <w:sz w:val="32"/>
          <w:szCs w:val="32"/>
          <w:highlight w:val="none"/>
          <w:lang w:val="en-US" w:eastAsia="zh-CN"/>
        </w:rPr>
        <w:t>缴纳至招标人指定账户。</w:t>
      </w:r>
    </w:p>
    <w:p w14:paraId="622CA7A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jc w:val="both"/>
        <w:rPr>
          <w:rFonts w:ascii="Calibri" w:hAnsi="Calibri" w:cs="Calibri"/>
          <w:i w:val="0"/>
          <w:iCs w:val="0"/>
          <w:caps w:val="0"/>
          <w:color w:val="333333"/>
          <w:spacing w:val="0"/>
          <w:sz w:val="21"/>
          <w:szCs w:val="21"/>
        </w:rPr>
      </w:pPr>
      <w:r>
        <w:rPr>
          <w:rFonts w:hint="eastAsia" w:ascii="宋体" w:hAnsi="宋体" w:eastAsia="宋体" w:cs="宋体"/>
          <w:b/>
          <w:bCs/>
          <w:i w:val="0"/>
          <w:iCs w:val="0"/>
          <w:caps w:val="0"/>
          <w:color w:val="333333"/>
          <w:spacing w:val="0"/>
          <w:sz w:val="32"/>
          <w:szCs w:val="32"/>
          <w:shd w:val="clear" w:fill="FFFFFF"/>
          <w:lang w:val="en-US" w:eastAsia="zh-CN"/>
        </w:rPr>
        <w:t>九</w:t>
      </w:r>
      <w:r>
        <w:rPr>
          <w:rFonts w:hint="eastAsia" w:ascii="宋体" w:hAnsi="宋体" w:eastAsia="宋体" w:cs="宋体"/>
          <w:b/>
          <w:bCs/>
          <w:i w:val="0"/>
          <w:iCs w:val="0"/>
          <w:caps w:val="0"/>
          <w:color w:val="333333"/>
          <w:spacing w:val="0"/>
          <w:sz w:val="32"/>
          <w:szCs w:val="32"/>
          <w:shd w:val="clear" w:fill="FFFFFF"/>
        </w:rPr>
        <w:t>、报名方式</w:t>
      </w:r>
    </w:p>
    <w:p w14:paraId="2CA85BC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（一）报名时间：投标人需在2026年6月15日上午9：00至2026年6月17日17时00分（北京时间）期间，完成网上报名操作。</w:t>
      </w:r>
    </w:p>
    <w:p w14:paraId="4CD840B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(二）报名及文件获取平台：登录内江市公共资源交易中心资中县分中心网站（网址：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）进行注册，注册登录账号后方可报名、下载招标文件等。报名资格不得转让。</w:t>
      </w:r>
    </w:p>
    <w:p w14:paraId="43D0328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三）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57760E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（四）会员注册操作步骤如下：</w:t>
      </w:r>
    </w:p>
    <w:p w14:paraId="3F5DE2C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（1）登录内江市公共资源交易中心资中县分中心网站（网址：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）首页，进入“注册/登录”栏进行注册；</w:t>
      </w:r>
    </w:p>
    <w:p w14:paraId="0C7709F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（2）注册/登录及报名具体流程和办法，请参看“办事指南”中的《国企采购投标人企业信息注册和文件领取手册》。</w:t>
      </w:r>
    </w:p>
    <w:p w14:paraId="6D564EB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（3）平台技术咨询电话：0832-2022570  </w:t>
      </w:r>
    </w:p>
    <w:p w14:paraId="581F47F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（五）开标时间：2026年6月18日上午10：00</w:t>
      </w:r>
    </w:p>
    <w:p w14:paraId="30F6FD9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（六）开标地点：资中县公共资源交易中心(资中县水南镇资州大道南二段312号-A区还房2号商业楼4楼)。</w:t>
      </w:r>
    </w:p>
    <w:p w14:paraId="1896740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（七）招标人咨询电话：18111747727</w:t>
      </w:r>
    </w:p>
    <w:p w14:paraId="2D4DD13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（八）投标工本费费用200元，需于报名期间通过银行转账的方式转至招标人账户。</w:t>
      </w:r>
    </w:p>
    <w:p w14:paraId="0411F070">
      <w:pPr>
        <w:ind w:firstLine="640" w:firstLineChars="200"/>
        <w:jc w:val="left"/>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w:t>
      </w:r>
      <w:r>
        <w:rPr>
          <w:rFonts w:hint="default" w:ascii="Times New Roman" w:hAnsi="Times New Roman" w:eastAsia="仿宋_GB2312" w:cs="Times New Roman"/>
          <w:color w:val="000000"/>
          <w:kern w:val="2"/>
          <w:sz w:val="32"/>
          <w:szCs w:val="32"/>
          <w:highlight w:val="none"/>
          <w:lang w:val="en-US" w:eastAsia="zh-CN" w:bidi="ar-SA"/>
        </w:rPr>
        <w:t>内江市公共资源交易中心资中县分中心</w:t>
      </w:r>
    </w:p>
    <w:p w14:paraId="12AC48B5">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w:t>
      </w:r>
      <w:r>
        <w:rPr>
          <w:rFonts w:hint="default"/>
          <w:sz w:val="32"/>
          <w:szCs w:val="32"/>
          <w:lang w:val="en-US" w:eastAsia="zh-CN"/>
        </w:rPr>
        <w:t>117202225819</w:t>
      </w:r>
    </w:p>
    <w:p w14:paraId="38BF453E">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开户银行:中国银行资中县支行</w:t>
      </w:r>
    </w:p>
    <w:p w14:paraId="0CE5A8DB">
      <w:pPr>
        <w:numPr>
          <w:ilvl w:val="0"/>
          <w:numId w:val="2"/>
        </w:numPr>
        <w:ind w:firstLine="640" w:firstLineChars="200"/>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投标</w:t>
      </w:r>
      <w:r>
        <w:rPr>
          <w:rFonts w:hint="eastAsia" w:ascii="Times New Roman" w:hAnsi="Times New Roman" w:eastAsia="仿宋_GB2312" w:cs="Times New Roman"/>
          <w:color w:val="000000"/>
          <w:kern w:val="2"/>
          <w:sz w:val="32"/>
          <w:szCs w:val="32"/>
          <w:highlight w:val="none"/>
          <w:lang w:val="en-US" w:eastAsia="zh-CN" w:bidi="ar-SA"/>
        </w:rPr>
        <w:t>意向</w:t>
      </w:r>
      <w:r>
        <w:rPr>
          <w:rFonts w:hint="default" w:ascii="Times New Roman" w:hAnsi="Times New Roman" w:eastAsia="仿宋_GB2312" w:cs="Times New Roman"/>
          <w:color w:val="000000"/>
          <w:kern w:val="2"/>
          <w:sz w:val="32"/>
          <w:szCs w:val="32"/>
          <w:highlight w:val="none"/>
          <w:lang w:val="en-US" w:eastAsia="zh-CN" w:bidi="ar-SA"/>
        </w:rPr>
        <w:t>金：登录内江市公共资源交易中心资中县分中心网站（www.zzjyzx.org.cn）登录并报名后，在页面“诚意金缴纳账户”中缴纳诚意金，必须以投标人诚信库注册账户转出，其他账户或现金转款无效。报名并缴纳诚意金后，请在“诚意金缴纳查询”栏目查询诚意金是否缴纳成功，以免因未缴纳成功导致投标无效！采用其他方式缴纳的诚意金无效，未按照本项规定的方式、时限要求缴纳保证金的，视为保证金缴纳无效。</w:t>
      </w:r>
    </w:p>
    <w:p w14:paraId="23DEF032">
      <w:pPr>
        <w:numPr>
          <w:ilvl w:val="0"/>
          <w:numId w:val="0"/>
        </w:numPr>
        <w:ind w:firstLine="640" w:firstLineChars="200"/>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注：</w:t>
      </w:r>
      <w:r>
        <w:rPr>
          <w:rFonts w:hint="eastAsia" w:ascii="Times New Roman" w:hAnsi="Times New Roman" w:eastAsia="仿宋_GB2312" w:cs="Times New Roman"/>
          <w:color w:val="000000"/>
          <w:kern w:val="2"/>
          <w:sz w:val="32"/>
          <w:szCs w:val="32"/>
          <w:highlight w:val="none"/>
          <w:lang w:val="en-US" w:eastAsia="zh-CN" w:bidi="ar-SA"/>
        </w:rPr>
        <w:t>招标文件工本费及投标诚意金备注项目名称、标段、金额，以便交易中心系统收取诚意金。</w:t>
      </w:r>
    </w:p>
    <w:p w14:paraId="120757F2">
      <w:pPr>
        <w:pStyle w:val="6"/>
        <w:keepNext w:val="0"/>
        <w:keepLines w:val="0"/>
        <w:pageBreakBefore w:val="0"/>
        <w:widowControl w:val="0"/>
        <w:numPr>
          <w:ilvl w:val="0"/>
          <w:numId w:val="3"/>
        </w:numPr>
        <w:kinsoku/>
        <w:wordWrap/>
        <w:overflowPunct/>
        <w:topLinePunct w:val="0"/>
        <w:bidi w:val="0"/>
        <w:adjustRightInd/>
        <w:snapToGrid/>
        <w:spacing w:line="560" w:lineRule="exact"/>
        <w:ind w:left="0" w:leftChars="0" w:firstLine="643" w:firstLineChars="200"/>
        <w:rPr>
          <w:rFonts w:hint="eastAsia" w:ascii="宋体" w:hAnsi="宋体" w:eastAsia="宋体" w:cs="宋体"/>
          <w:b/>
          <w:bCs/>
          <w:i w:val="0"/>
          <w:iCs w:val="0"/>
          <w:caps w:val="0"/>
          <w:color w:val="333333"/>
          <w:spacing w:val="0"/>
          <w:kern w:val="0"/>
          <w:sz w:val="32"/>
          <w:szCs w:val="32"/>
          <w:shd w:val="clear" w:fill="FFFFFF"/>
          <w:lang w:val="en-US" w:eastAsia="zh-CN" w:bidi="ar"/>
        </w:rPr>
      </w:pPr>
      <w:r>
        <w:rPr>
          <w:rFonts w:hint="eastAsia" w:ascii="宋体" w:hAnsi="宋体" w:eastAsia="宋体" w:cs="宋体"/>
          <w:b/>
          <w:bCs/>
          <w:i w:val="0"/>
          <w:iCs w:val="0"/>
          <w:caps w:val="0"/>
          <w:color w:val="333333"/>
          <w:spacing w:val="0"/>
          <w:kern w:val="0"/>
          <w:sz w:val="32"/>
          <w:szCs w:val="32"/>
          <w:shd w:val="clear" w:fill="FFFFFF"/>
          <w:lang w:val="en-US" w:eastAsia="zh-CN" w:bidi="ar"/>
        </w:rPr>
        <w:t>标段划分、劳务费用及意向金缴纳费用：</w:t>
      </w:r>
    </w:p>
    <w:p w14:paraId="6C729A85">
      <w:pPr>
        <w:pStyle w:val="6"/>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cs="Times New Roman"/>
          <w:color w:val="000000"/>
          <w:kern w:val="2"/>
          <w:sz w:val="32"/>
          <w:szCs w:val="32"/>
          <w:highlight w:val="none"/>
          <w:lang w:val="en-US" w:eastAsia="zh-CN" w:bidi="ar-SA"/>
        </w:rPr>
        <w:t>1.</w:t>
      </w:r>
      <w:r>
        <w:rPr>
          <w:rFonts w:hint="eastAsia" w:ascii="Times New Roman" w:hAnsi="Times New Roman" w:eastAsia="仿宋_GB2312" w:cs="Times New Roman"/>
          <w:color w:val="000000"/>
          <w:kern w:val="2"/>
          <w:sz w:val="32"/>
          <w:szCs w:val="32"/>
          <w:highlight w:val="none"/>
          <w:lang w:val="en-US" w:eastAsia="zh-CN" w:bidi="ar-SA"/>
        </w:rPr>
        <w:t>一标段劳务分包金额约110万，主要实施内容为公民</w:t>
      </w:r>
    </w:p>
    <w:p w14:paraId="3D330BA7">
      <w:pPr>
        <w:pStyle w:val="6"/>
        <w:keepNext w:val="0"/>
        <w:keepLines w:val="0"/>
        <w:pageBreakBefore w:val="0"/>
        <w:widowControl w:val="0"/>
        <w:numPr>
          <w:ilvl w:val="0"/>
          <w:numId w:val="0"/>
        </w:numPr>
        <w:kinsoku/>
        <w:wordWrap/>
        <w:overflowPunct/>
        <w:topLinePunct w:val="0"/>
        <w:bidi w:val="0"/>
        <w:adjustRightInd/>
        <w:snapToGrid/>
        <w:spacing w:line="560" w:lineRule="exact"/>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镇共计6.995km道路建设</w:t>
      </w:r>
      <w:r>
        <w:rPr>
          <w:rFonts w:hint="eastAsia" w:ascii="Times New Roman" w:hAnsi="Times New Roman" w:cs="Times New Roman"/>
          <w:color w:val="000000"/>
          <w:kern w:val="2"/>
          <w:sz w:val="32"/>
          <w:szCs w:val="32"/>
          <w:highlight w:val="none"/>
          <w:lang w:val="en-US" w:eastAsia="zh-CN" w:bidi="ar-SA"/>
        </w:rPr>
        <w:t>（意向金缴纳金额为5.5万元）</w:t>
      </w:r>
      <w:r>
        <w:rPr>
          <w:rFonts w:hint="eastAsia" w:ascii="Times New Roman" w:hAnsi="Times New Roman" w:eastAsia="仿宋_GB2312" w:cs="Times New Roman"/>
          <w:color w:val="000000"/>
          <w:kern w:val="2"/>
          <w:sz w:val="32"/>
          <w:szCs w:val="32"/>
          <w:highlight w:val="none"/>
          <w:lang w:val="en-US" w:eastAsia="zh-CN" w:bidi="ar-SA"/>
        </w:rPr>
        <w:t>。</w:t>
      </w:r>
    </w:p>
    <w:p w14:paraId="7EAC8FFC">
      <w:pPr>
        <w:pStyle w:val="6"/>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2.二标段劳务分包金额约220万，主要实施内容为双河镇共计13.76km道路建设</w:t>
      </w:r>
      <w:r>
        <w:rPr>
          <w:rFonts w:hint="eastAsia" w:ascii="Times New Roman" w:hAnsi="Times New Roman" w:cs="Times New Roman"/>
          <w:color w:val="000000"/>
          <w:kern w:val="2"/>
          <w:sz w:val="32"/>
          <w:szCs w:val="32"/>
          <w:highlight w:val="none"/>
          <w:lang w:val="en-US" w:eastAsia="zh-CN" w:bidi="ar-SA"/>
        </w:rPr>
        <w:t>（意向金缴纳金额为11万元）</w:t>
      </w:r>
      <w:r>
        <w:rPr>
          <w:rFonts w:hint="eastAsia" w:ascii="Times New Roman" w:hAnsi="Times New Roman" w:eastAsia="仿宋_GB2312" w:cs="Times New Roman"/>
          <w:color w:val="000000"/>
          <w:kern w:val="2"/>
          <w:sz w:val="32"/>
          <w:szCs w:val="32"/>
          <w:highlight w:val="none"/>
          <w:lang w:val="en-US" w:eastAsia="zh-CN" w:bidi="ar-SA"/>
        </w:rPr>
        <w:t>。</w:t>
      </w:r>
    </w:p>
    <w:p w14:paraId="2CA46799">
      <w:pPr>
        <w:keepNext w:val="0"/>
        <w:keepLines w:val="0"/>
        <w:pageBreakBefore w:val="0"/>
        <w:widowControl w:val="0"/>
        <w:kinsoku/>
        <w:wordWrap/>
        <w:overflowPunct/>
        <w:topLinePunct w:val="0"/>
        <w:bidi w:val="0"/>
        <w:adjustRightInd/>
        <w:snapToGrid/>
        <w:spacing w:line="560" w:lineRule="exact"/>
        <w:ind w:left="0"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3.三标段劳务分包金额约120万，主要实施内容为铁佛镇共计7.399km道路建设</w:t>
      </w:r>
      <w:r>
        <w:rPr>
          <w:rFonts w:hint="eastAsia" w:ascii="Times New Roman" w:hAnsi="Times New Roman" w:cs="Times New Roman"/>
          <w:color w:val="000000"/>
          <w:kern w:val="2"/>
          <w:sz w:val="32"/>
          <w:szCs w:val="32"/>
          <w:highlight w:val="none"/>
          <w:lang w:val="en-US" w:eastAsia="zh-CN" w:bidi="ar-SA"/>
        </w:rPr>
        <w:t>（意向金缴纳金额为6万元）</w:t>
      </w:r>
      <w:r>
        <w:rPr>
          <w:rFonts w:hint="eastAsia" w:ascii="Times New Roman" w:hAnsi="Times New Roman" w:eastAsia="仿宋_GB2312" w:cs="Times New Roman"/>
          <w:color w:val="000000"/>
          <w:kern w:val="2"/>
          <w:sz w:val="32"/>
          <w:szCs w:val="32"/>
          <w:highlight w:val="none"/>
          <w:lang w:val="en-US" w:eastAsia="zh-CN" w:bidi="ar-SA"/>
        </w:rPr>
        <w:t>。</w:t>
      </w:r>
    </w:p>
    <w:p w14:paraId="2534EF8B">
      <w:pPr>
        <w:pStyle w:val="2"/>
        <w:keepNext w:val="0"/>
        <w:keepLines w:val="0"/>
        <w:pageBreakBefore w:val="0"/>
        <w:widowControl w:val="0"/>
        <w:kinsoku/>
        <w:wordWrap/>
        <w:overflowPunct/>
        <w:topLinePunct w:val="0"/>
        <w:bidi w:val="0"/>
        <w:adjustRightInd/>
        <w:snapToGrid/>
        <w:spacing w:after="0" w:line="560" w:lineRule="exact"/>
        <w:ind w:left="0"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4.四标段劳务分包金额约270万，主要实施内容为新桥镇共计16.929道路建设</w:t>
      </w:r>
      <w:r>
        <w:rPr>
          <w:rFonts w:hint="eastAsia" w:ascii="Times New Roman" w:hAnsi="Times New Roman" w:cs="Times New Roman"/>
          <w:color w:val="000000"/>
          <w:kern w:val="2"/>
          <w:sz w:val="32"/>
          <w:szCs w:val="32"/>
          <w:highlight w:val="none"/>
          <w:lang w:val="en-US" w:eastAsia="zh-CN" w:bidi="ar-SA"/>
        </w:rPr>
        <w:t>（意向金缴纳金额为13.5万元）</w:t>
      </w:r>
      <w:r>
        <w:rPr>
          <w:rFonts w:hint="eastAsia" w:ascii="Times New Roman" w:hAnsi="Times New Roman" w:eastAsia="仿宋_GB2312" w:cs="Times New Roman"/>
          <w:color w:val="000000"/>
          <w:kern w:val="2"/>
          <w:sz w:val="32"/>
          <w:szCs w:val="32"/>
          <w:highlight w:val="none"/>
          <w:lang w:val="en-US" w:eastAsia="zh-CN" w:bidi="ar-SA"/>
        </w:rPr>
        <w:t>。</w:t>
      </w:r>
    </w:p>
    <w:p w14:paraId="7EF985B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5.五标段劳务分包金额约180万，主要实施内容为鱼溪镇共计11.31km道路建设</w:t>
      </w:r>
      <w:r>
        <w:rPr>
          <w:rFonts w:hint="eastAsia" w:ascii="Times New Roman" w:hAnsi="Times New Roman" w:cs="Times New Roman"/>
          <w:color w:val="000000"/>
          <w:kern w:val="2"/>
          <w:sz w:val="32"/>
          <w:szCs w:val="32"/>
          <w:highlight w:val="none"/>
          <w:lang w:val="en-US" w:eastAsia="zh-CN" w:bidi="ar-SA"/>
        </w:rPr>
        <w:t>（意向金缴纳金额为9万元）</w:t>
      </w:r>
      <w:r>
        <w:rPr>
          <w:rFonts w:hint="eastAsia" w:ascii="Times New Roman" w:hAnsi="Times New Roman" w:eastAsia="仿宋_GB2312" w:cs="Times New Roman"/>
          <w:color w:val="000000"/>
          <w:kern w:val="2"/>
          <w:sz w:val="32"/>
          <w:szCs w:val="32"/>
          <w:highlight w:val="none"/>
          <w:lang w:val="en-US" w:eastAsia="zh-CN" w:bidi="ar-SA"/>
        </w:rPr>
        <w:t>。</w:t>
      </w:r>
    </w:p>
    <w:p w14:paraId="6729250A">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p>
    <w:p w14:paraId="0F1FC0C4">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p>
    <w:p w14:paraId="73CDE92E">
      <w:pPr>
        <w:pStyle w:val="6"/>
        <w:jc w:val="right"/>
      </w:pPr>
    </w:p>
    <w:p w14:paraId="25220C93">
      <w:pPr>
        <w:jc w:val="right"/>
      </w:pPr>
    </w:p>
    <w:p w14:paraId="2A61097C">
      <w:pPr>
        <w:pStyle w:val="6"/>
        <w:jc w:val="right"/>
        <w:rPr>
          <w:rFonts w:hint="eastAsia" w:ascii="Times New Roman" w:hAnsi="宋体" w:cs="宋体"/>
          <w:lang w:val="en-US" w:eastAsia="zh-CN"/>
        </w:rPr>
      </w:pPr>
      <w:r>
        <w:rPr>
          <w:rFonts w:hint="eastAsia" w:ascii="Times New Roman" w:hAnsi="宋体" w:cs="宋体"/>
          <w:lang w:val="en-US" w:eastAsia="zh-CN"/>
        </w:rPr>
        <w:t>四川中屹达建设工程有限公司</w:t>
      </w:r>
    </w:p>
    <w:p w14:paraId="1F7B70E1">
      <w:pPr>
        <w:pStyle w:val="6"/>
        <w:jc w:val="right"/>
        <w:rPr>
          <w:rFonts w:hint="default" w:ascii="Times New Roman" w:hAnsi="宋体" w:cs="宋体"/>
          <w:lang w:val="en-US" w:eastAsia="zh-CN"/>
        </w:rPr>
      </w:pPr>
      <w:r>
        <w:rPr>
          <w:rFonts w:hint="eastAsia" w:ascii="Times New Roman" w:hAnsi="宋体" w:cs="宋体"/>
          <w:lang w:val="en-US" w:eastAsia="zh-CN"/>
        </w:rPr>
        <w:t>2026年</w:t>
      </w:r>
      <w:r>
        <w:rPr>
          <w:rFonts w:hint="eastAsia" w:cs="宋体"/>
          <w:lang w:val="en-US" w:eastAsia="zh-CN"/>
        </w:rPr>
        <w:t>6</w:t>
      </w:r>
      <w:r>
        <w:rPr>
          <w:rFonts w:hint="eastAsia" w:ascii="Times New Roman" w:hAnsi="宋体" w:cs="宋体"/>
          <w:lang w:val="en-US" w:eastAsia="zh-CN"/>
        </w:rPr>
        <w:t>月</w:t>
      </w:r>
      <w:r>
        <w:rPr>
          <w:rFonts w:hint="eastAsia" w:cs="宋体"/>
          <w:lang w:val="en-US" w:eastAsia="zh-CN"/>
        </w:rPr>
        <w:t>12</w:t>
      </w:r>
      <w:r>
        <w:rPr>
          <w:rFonts w:hint="eastAsia" w:ascii="Times New Roman" w:hAnsi="宋体" w:cs="宋体"/>
          <w:lang w:val="en-US" w:eastAsia="zh-CN"/>
        </w:rPr>
        <w:t>日</w:t>
      </w:r>
    </w:p>
    <w:p w14:paraId="5ED4769A"/>
    <w:p w14:paraId="5145170D"/>
    <w:p w14:paraId="101A8284"/>
    <w:p w14:paraId="47AA961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56BAEA"/>
    <w:multiLevelType w:val="singleLevel"/>
    <w:tmpl w:val="F056BAEA"/>
    <w:lvl w:ilvl="0" w:tentative="0">
      <w:start w:val="10"/>
      <w:numFmt w:val="chineseCounting"/>
      <w:suff w:val="nothing"/>
      <w:lvlText w:val="%1、"/>
      <w:lvlJc w:val="left"/>
      <w:rPr>
        <w:rFonts w:hint="eastAsia"/>
      </w:rPr>
    </w:lvl>
  </w:abstractNum>
  <w:abstractNum w:abstractNumId="1">
    <w:nsid w:val="176C5E46"/>
    <w:multiLevelType w:val="singleLevel"/>
    <w:tmpl w:val="176C5E46"/>
    <w:lvl w:ilvl="0" w:tentative="0">
      <w:start w:val="9"/>
      <w:numFmt w:val="chineseCounting"/>
      <w:suff w:val="nothing"/>
      <w:lvlText w:val="（%1）"/>
      <w:lvlJc w:val="left"/>
      <w:rPr>
        <w:rFonts w:hint="eastAsia"/>
      </w:rPr>
    </w:lvl>
  </w:abstractNum>
  <w:abstractNum w:abstractNumId="2">
    <w:nsid w:val="52424409"/>
    <w:multiLevelType w:val="singleLevel"/>
    <w:tmpl w:val="52424409"/>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D05607"/>
    <w:rsid w:val="0B7C1C39"/>
    <w:rsid w:val="235F19A7"/>
    <w:rsid w:val="314438A4"/>
    <w:rsid w:val="44046E43"/>
    <w:rsid w:val="6D9176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Times New Roman" w:hAnsi="Times New Roman" w:eastAsia="宋体" w:cs="Times New Roman"/>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6">
    <w:name w:val="NormalIndent"/>
    <w:basedOn w:val="1"/>
    <w:next w:val="1"/>
    <w:qFormat/>
    <w:uiPriority w:val="0"/>
    <w:pPr>
      <w:autoSpaceDE w:val="0"/>
      <w:autoSpaceDN w:val="0"/>
      <w:ind w:firstLine="420"/>
      <w:jc w:val="left"/>
      <w:textAlignment w:val="baseline"/>
    </w:pPr>
    <w:rPr>
      <w:rFonts w:ascii="Times New Roman" w:hAnsi="宋体" w:eastAsia="仿宋_GB2312" w:cs="宋体"/>
      <w:sz w:val="32"/>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1639</Words>
  <Characters>1849</Characters>
  <Lines>0</Lines>
  <Paragraphs>0</Paragraphs>
  <TotalTime>1</TotalTime>
  <ScaleCrop>false</ScaleCrop>
  <LinksUpToDate>false</LinksUpToDate>
  <CharactersWithSpaces>1853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2026-06-12T02:12:00Z</dcterms:created>
  <dc:creator>Administrator</dc:creator>
  <cp:lastModifiedBy>KB</cp:lastModifiedBy>
  <dcterms:modified xsi:type="dcterms:W3CDTF">2026-06-12T07:12:35Z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eyJoZGlkIjoiODc3YTg3OWM0OGRjNWQ2YzhiNTcyMmRiZWY5ODk3ZDEiLCJ1c2VySWQiOiIzMzU4NjUwNDIifQ==</vt:lpwstr>
  </property>
  <property fmtid="{D5CDD505-2E9C-101B-9397-08002B2CF9AE}" pid="4" name="ICV">
    <vt:lpwstr>8CF031AA92FF4D8895A73910D9D6EA78_13</vt:lpwstr>
  </property>
</Properties>
</file>