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DD95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  <w:t>四川中屹达建设工程有限公司</w:t>
      </w:r>
    </w:p>
    <w:p w14:paraId="0E77B1A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  <w:t>关于资中县国家储备林建设项目（二标段）</w:t>
      </w:r>
    </w:p>
    <w:p w14:paraId="2D4551C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  <w:t>劳务分包</w:t>
      </w:r>
      <w:r>
        <w:rPr>
          <w:rFonts w:hint="eastAsia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  <w:t>招标公告</w:t>
      </w:r>
    </w:p>
    <w:p w14:paraId="3969BE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6358F2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编号：兴资公司2026—18</w:t>
      </w:r>
    </w:p>
    <w:p w14:paraId="22F63F45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451A8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资中县国家储备林建设项目（二标段）</w:t>
      </w:r>
    </w:p>
    <w:p w14:paraId="1D6CADFD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7EFB1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</w:t>
      </w:r>
    </w:p>
    <w:p w14:paraId="2CEF7DC6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1782E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龙江镇。</w:t>
      </w:r>
    </w:p>
    <w:p w14:paraId="6D54B045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7C96F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建设内容为新建、改建林区道路、生产便道、巡护道、消防水池、生态厕所、瞭望塔、管理用房等基础配套设施。</w:t>
      </w:r>
    </w:p>
    <w:p w14:paraId="418E2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本次实施内容为修建龙江湖林区道路约8.57公里，道路建设约8.57公里，道路按四级公路标准建设，设计时速15-20km/h。路基宽度6.5米，具体实施内容以实际委托为准。</w:t>
      </w:r>
    </w:p>
    <w:p w14:paraId="7E6CDD61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0D3F0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建设工期为120天</w:t>
      </w:r>
    </w:p>
    <w:p w14:paraId="49358B70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3FF56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招标控制价：项目劳务分包金额暂定约1300万元，劳务分包金额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以财政评审金额下浮10%作为招标控制价,分包投标下浮率为1%-5%，投标下浮率不得超过分包最高限价的5%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最终以财政评审金额为准。</w:t>
      </w:r>
    </w:p>
    <w:p w14:paraId="762263E8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60A582D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要求投标人具备独立企业法人资格；具有施工劳务资质；具有履行合同所必须的设备和专业技术能力；在经营活动中没有重大违法违规记录。</w:t>
      </w:r>
    </w:p>
    <w:p w14:paraId="13D9CC4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</w:p>
    <w:p w14:paraId="7368AB08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承诺管理团队在后期实施过程中满足劳务施工需要，且配备相应的特种作业人员。</w:t>
      </w:r>
    </w:p>
    <w:p w14:paraId="66B90431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八、投标意向金</w:t>
      </w:r>
    </w:p>
    <w:p w14:paraId="208CC67A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投标意向金按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投标最高限价的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缴纳（最高不超过50万元），并以现金形式全额提交（必须通过投标人基本账户以银行转账方式缴纳至招标人指定账户），中标公示结束后，中标单位缴纳的投标意向金自动转为履约保证金。其他投标单位缴纳的投标意向金在3个工作日内无息退还。</w:t>
      </w:r>
    </w:p>
    <w:p w14:paraId="6BAE6909">
      <w:pPr>
        <w:pStyle w:val="6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九、标段划分及费用：</w:t>
      </w:r>
    </w:p>
    <w:p w14:paraId="4F2B5AC2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1.一标段招标金额暂定650万元，主要实施内容为K0-K4300共计4.3km道路建设。</w:t>
      </w:r>
    </w:p>
    <w:p w14:paraId="1FD5ADDC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2.二标段招标金额暂定650万元，主要实施内容为K4300-K8570共计4.27km道路建设。</w:t>
      </w:r>
      <w:bookmarkStart w:id="0" w:name="_GoBack"/>
      <w:bookmarkEnd w:id="0"/>
    </w:p>
    <w:p w14:paraId="331D9319">
      <w:pPr>
        <w:pStyle w:val="6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十、报名方式</w:t>
      </w:r>
    </w:p>
    <w:p w14:paraId="3BED1C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（一）报名时间：投标人须在2026年4月7日09时00分至2026年4月10日17时 00 分(北京时间)期间,完成网上报名操作。</w:t>
      </w:r>
    </w:p>
    <w:p w14:paraId="00B1A2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（二）开标时间：2026年4月13日10：00</w:t>
      </w:r>
    </w:p>
    <w:p w14:paraId="08CA93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</w:p>
    <w:p w14:paraId="6DE511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（四）咨询电话：18111747727</w:t>
      </w:r>
    </w:p>
    <w:p w14:paraId="0E8559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（五）投标报名费用200元。</w:t>
      </w:r>
    </w:p>
    <w:p w14:paraId="3D6F8780">
      <w:pP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3175714E">
      <w:pP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6EB8C3DF">
      <w:pPr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54E163ED">
      <w:pPr>
        <w:pStyle w:val="6"/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（注：投标意向金需在2026年4月10日17：00以前缴纳至招标人指定账户）</w:t>
      </w:r>
    </w:p>
    <w:p w14:paraId="2A62D4DA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71CEC3F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35E234AF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293996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79183D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5E7899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四川中屹达建设工程有限公司</w:t>
      </w:r>
    </w:p>
    <w:p w14:paraId="1BF1B5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12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2026年4月3日</w:t>
      </w:r>
    </w:p>
    <w:p w14:paraId="086AAE5D"/>
    <w:p w14:paraId="6AF02CB2"/>
    <w:p w14:paraId="4073989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1A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2026-04-02T08:23:52Z</dcterms:created>
  <dc:creator>Administrator</dc:creator>
  <cp:lastModifiedBy>KB</cp:lastModifiedBy>
  <dcterms:modified xsi:type="dcterms:W3CDTF">2026-04-02T08:36:31Z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CD725C152BD14579BC3E43FC4009C0F5_13</vt:lpwstr>
  </property>
</Properties>
</file>