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E7E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default" w:ascii="Times New Roman" w:hAnsi="Times New Roman" w:eastAsia="宋体" w:cs="Times New Roman"/>
          <w:b/>
          <w:bCs/>
          <w:color w:val="000000"/>
          <w:kern w:val="2"/>
          <w:sz w:val="44"/>
          <w:szCs w:val="44"/>
          <w:lang w:val="en-US" w:eastAsia="zh-CN" w:bidi="ar"/>
        </w:rPr>
      </w:pPr>
      <w:r>
        <w:rPr>
          <w:rFonts w:hint="default" w:ascii="Times New Roman" w:hAnsi="Times New Roman" w:eastAsia="宋体" w:cs="Times New Roman"/>
          <w:b/>
          <w:bCs/>
          <w:color w:val="000000"/>
          <w:kern w:val="2"/>
          <w:sz w:val="44"/>
          <w:szCs w:val="44"/>
          <w:lang w:val="en-US" w:eastAsia="zh-CN" w:bidi="ar"/>
        </w:rPr>
        <w:t>四川船城博润建设有限责任公司</w:t>
      </w:r>
    </w:p>
    <w:p w14:paraId="7FA7CBB2">
      <w:pPr>
        <w:adjustRightInd w:val="0"/>
        <w:snapToGrid w:val="0"/>
        <w:spacing w:line="580" w:lineRule="exact"/>
        <w:jc w:val="center"/>
        <w:rPr>
          <w:rFonts w:hint="default" w:ascii="Times New Roman" w:hAnsi="Times New Roman" w:eastAsia="宋体" w:cs="Times New Roman"/>
          <w:b/>
          <w:bCs/>
          <w:color w:val="000000"/>
          <w:kern w:val="2"/>
          <w:sz w:val="44"/>
          <w:szCs w:val="44"/>
          <w:lang w:val="en-US" w:eastAsia="zh-CN" w:bidi="ar"/>
        </w:rPr>
      </w:pPr>
      <w:r>
        <w:rPr>
          <w:rFonts w:hint="default" w:ascii="Times New Roman" w:hAnsi="Times New Roman" w:eastAsia="宋体" w:cs="Times New Roman"/>
          <w:b/>
          <w:bCs/>
          <w:color w:val="000000"/>
          <w:kern w:val="2"/>
          <w:sz w:val="44"/>
          <w:szCs w:val="44"/>
          <w:lang w:val="en-US" w:eastAsia="zh-CN" w:bidi="ar"/>
        </w:rPr>
        <w:t>关于</w:t>
      </w:r>
      <w:r>
        <w:rPr>
          <w:rFonts w:hint="eastAsia" w:ascii="Times New Roman" w:hAnsi="Times New Roman" w:eastAsia="宋体" w:cs="Times New Roman"/>
          <w:b/>
          <w:bCs/>
          <w:color w:val="000000"/>
          <w:kern w:val="2"/>
          <w:sz w:val="44"/>
          <w:szCs w:val="44"/>
          <w:lang w:val="en-US" w:eastAsia="zh-CN" w:bidi="ar"/>
        </w:rPr>
        <w:t>资中县四通片区供水管网漏损治理项目(一阶段)劳务分包</w:t>
      </w:r>
      <w:r>
        <w:rPr>
          <w:rFonts w:hint="default" w:ascii="Times New Roman" w:hAnsi="Times New Roman" w:eastAsia="宋体" w:cs="Times New Roman"/>
          <w:b/>
          <w:bCs/>
          <w:color w:val="000000"/>
          <w:kern w:val="2"/>
          <w:sz w:val="44"/>
          <w:szCs w:val="44"/>
          <w:lang w:val="en-US" w:eastAsia="zh-CN" w:bidi="ar"/>
        </w:rPr>
        <w:t>招标公告</w:t>
      </w:r>
    </w:p>
    <w:p w14:paraId="63A477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Times New Roman" w:hAnsi="Times New Roman" w:cs="Times New Roman"/>
          <w:lang w:val="en-US" w:eastAsia="zh-CN"/>
        </w:rPr>
      </w:pPr>
      <w:r>
        <w:rPr>
          <w:rFonts w:hint="default" w:ascii="Times New Roman" w:hAnsi="Times New Roman" w:eastAsia="宋体" w:cs="Times New Roman"/>
          <w:b/>
          <w:bCs/>
          <w:color w:val="000000"/>
          <w:kern w:val="2"/>
          <w:sz w:val="24"/>
          <w:szCs w:val="24"/>
          <w:lang w:val="en-US" w:eastAsia="zh-CN" w:bidi="ar"/>
        </w:rPr>
        <w:t>编号：船城博润2026-</w:t>
      </w:r>
      <w:r>
        <w:rPr>
          <w:rFonts w:hint="eastAsia" w:ascii="Times New Roman" w:hAnsi="Times New Roman" w:eastAsia="宋体" w:cs="Times New Roman"/>
          <w:b/>
          <w:bCs/>
          <w:color w:val="000000"/>
          <w:kern w:val="2"/>
          <w:sz w:val="24"/>
          <w:szCs w:val="24"/>
          <w:lang w:val="en-US" w:eastAsia="zh-CN" w:bidi="ar"/>
        </w:rPr>
        <w:t>29</w:t>
      </w:r>
    </w:p>
    <w:p w14:paraId="53AA3275">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640" w:firstLineChars="200"/>
        <w:jc w:val="both"/>
        <w:textAlignment w:val="auto"/>
        <w:outlineLvl w:val="0"/>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rPr>
        <w:t>项目</w:t>
      </w:r>
      <w:r>
        <w:rPr>
          <w:rFonts w:hint="default" w:ascii="Times New Roman" w:hAnsi="Times New Roman" w:eastAsia="黑体" w:cs="Times New Roman"/>
          <w:b w:val="0"/>
          <w:bCs w:val="0"/>
          <w:color w:val="333333"/>
          <w:sz w:val="32"/>
          <w:szCs w:val="32"/>
          <w:shd w:val="clear" w:fill="FFFFFF"/>
          <w:lang w:val="en-US" w:eastAsia="zh-CN"/>
        </w:rPr>
        <w:t>名称</w:t>
      </w:r>
    </w:p>
    <w:p w14:paraId="7322CD29">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资中县四通片区供水管网漏损治理项目(一阶段)劳务分包</w:t>
      </w:r>
    </w:p>
    <w:p w14:paraId="54568768">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cs="Times New Roman"/>
          <w:sz w:val="32"/>
          <w:szCs w:val="32"/>
        </w:rPr>
      </w:pPr>
      <w:r>
        <w:rPr>
          <w:rFonts w:hint="default" w:ascii="Times New Roman" w:hAnsi="Times New Roman" w:eastAsia="黑体" w:cs="Times New Roman"/>
          <w:b w:val="0"/>
          <w:bCs w:val="0"/>
          <w:color w:val="333333"/>
          <w:sz w:val="32"/>
          <w:szCs w:val="32"/>
          <w:shd w:val="clear" w:fill="FFFFFF"/>
        </w:rPr>
        <w:t>二</w:t>
      </w:r>
      <w:r>
        <w:rPr>
          <w:rFonts w:hint="default" w:ascii="Times New Roman" w:hAnsi="Times New Roman" w:eastAsia="黑体" w:cs="Times New Roman"/>
          <w:b w:val="0"/>
          <w:bCs w:val="0"/>
          <w:color w:val="333333"/>
          <w:kern w:val="2"/>
          <w:sz w:val="32"/>
          <w:szCs w:val="32"/>
          <w:shd w:val="clear" w:fill="FFFFFF"/>
          <w:lang w:val="en-US" w:eastAsia="zh-CN" w:bidi="ar-SA"/>
        </w:rPr>
        <w:t>、招标人</w:t>
      </w:r>
    </w:p>
    <w:p w14:paraId="01C14F9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E6AE93C">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三、项目地点</w:t>
      </w:r>
    </w:p>
    <w:p w14:paraId="710DB27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资中县</w:t>
      </w:r>
      <w:r>
        <w:rPr>
          <w:rFonts w:hint="eastAsia" w:ascii="Times New Roman" w:hAnsi="Times New Roman" w:eastAsia="仿宋_GB2312" w:cs="Times New Roman"/>
          <w:color w:val="000000"/>
          <w:sz w:val="32"/>
          <w:szCs w:val="32"/>
          <w:lang w:val="en-US" w:eastAsia="zh-CN"/>
        </w:rPr>
        <w:t>水南</w:t>
      </w:r>
      <w:r>
        <w:rPr>
          <w:rFonts w:hint="default" w:ascii="Times New Roman" w:hAnsi="Times New Roman" w:eastAsia="仿宋_GB2312" w:cs="Times New Roman"/>
          <w:color w:val="000000"/>
          <w:sz w:val="32"/>
          <w:szCs w:val="32"/>
          <w:lang w:val="en-US" w:eastAsia="zh-CN"/>
        </w:rPr>
        <w:t>镇</w:t>
      </w:r>
    </w:p>
    <w:p w14:paraId="06E94685">
      <w:pPr>
        <w:pStyle w:val="6"/>
        <w:keepNext w:val="0"/>
        <w:keepLines w:val="0"/>
        <w:pageBreakBefore w:val="0"/>
        <w:widowControl/>
        <w:numPr>
          <w:ilvl w:val="0"/>
          <w:numId w:val="2"/>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default" w:ascii="Times New Roman" w:hAnsi="Times New Roman" w:eastAsia="黑体" w:cs="Times New Roman"/>
          <w:b/>
          <w:bCs/>
          <w:color w:val="333333"/>
          <w:kern w:val="2"/>
          <w:sz w:val="32"/>
          <w:szCs w:val="32"/>
          <w:shd w:val="clear" w:fill="FFFFFF"/>
          <w:lang w:val="en-US" w:eastAsia="zh-CN" w:bidi="ar-SA"/>
        </w:rPr>
      </w:pPr>
      <w:r>
        <w:rPr>
          <w:rFonts w:hint="default" w:ascii="Times New Roman" w:hAnsi="Times New Roman" w:eastAsia="黑体" w:cs="Times New Roman"/>
          <w:b/>
          <w:bCs/>
          <w:color w:val="333333"/>
          <w:kern w:val="2"/>
          <w:sz w:val="32"/>
          <w:szCs w:val="32"/>
          <w:shd w:val="clear" w:fill="FFFFFF"/>
          <w:lang w:val="en-US" w:eastAsia="zh-CN" w:bidi="ar-SA"/>
        </w:rPr>
        <w:t>项目建设主要内容</w:t>
      </w:r>
    </w:p>
    <w:p w14:paraId="43C3A7EF">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改造城南老旧公共供水管道:DN100一DN600约27.87km，DN63及以下管道17km，改造城南老旧排水管道:DN300一DN600约3.3km，改造城南小区二次加压设备约33套，工程范围内新增设管网漏损计量设施(DMA)20套。</w:t>
      </w:r>
    </w:p>
    <w:p w14:paraId="5E275032">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i w:val="0"/>
          <w:iCs w:val="0"/>
          <w:caps w:val="0"/>
          <w:color w:val="333333"/>
          <w:spacing w:val="0"/>
          <w:sz w:val="32"/>
          <w:szCs w:val="32"/>
          <w:shd w:val="clear" w:fill="FFFFFF"/>
          <w:lang w:val="en-US" w:eastAsia="zh-CN"/>
        </w:rPr>
      </w:pPr>
      <w:r>
        <w:rPr>
          <w:rFonts w:hint="default" w:ascii="Times New Roman" w:hAnsi="Times New Roman" w:eastAsia="黑体" w:cs="Times New Roman"/>
          <w:i w:val="0"/>
          <w:iCs w:val="0"/>
          <w:caps w:val="0"/>
          <w:color w:val="333333"/>
          <w:spacing w:val="0"/>
          <w:sz w:val="32"/>
          <w:szCs w:val="32"/>
          <w:shd w:val="clear" w:fill="FFFFFF"/>
          <w:lang w:val="en-US" w:eastAsia="zh-CN"/>
        </w:rPr>
        <w:t>五、</w:t>
      </w:r>
      <w:r>
        <w:rPr>
          <w:rFonts w:hint="default" w:ascii="Times New Roman" w:hAnsi="Times New Roman" w:eastAsia="黑体" w:cs="Times New Roman"/>
          <w:i w:val="0"/>
          <w:iCs w:val="0"/>
          <w:caps w:val="0"/>
          <w:color w:val="333333"/>
          <w:spacing w:val="0"/>
          <w:sz w:val="32"/>
          <w:szCs w:val="32"/>
          <w:shd w:val="clear" w:fill="FFFFFF"/>
        </w:rPr>
        <w:t>项目</w:t>
      </w:r>
      <w:r>
        <w:rPr>
          <w:rFonts w:hint="default" w:ascii="Times New Roman" w:hAnsi="Times New Roman" w:eastAsia="黑体" w:cs="Times New Roman"/>
          <w:i w:val="0"/>
          <w:iCs w:val="0"/>
          <w:caps w:val="0"/>
          <w:color w:val="333333"/>
          <w:spacing w:val="0"/>
          <w:sz w:val="32"/>
          <w:szCs w:val="32"/>
          <w:shd w:val="clear" w:fill="FFFFFF"/>
          <w:lang w:val="en-US" w:eastAsia="zh-CN"/>
        </w:rPr>
        <w:t>建设工期</w:t>
      </w:r>
    </w:p>
    <w:p w14:paraId="3E1015C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建设工期为2026年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lang w:val="en-US" w:eastAsia="zh-CN"/>
        </w:rPr>
        <w:t>月-2027年</w:t>
      </w: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lang w:val="en-US" w:eastAsia="zh-CN"/>
        </w:rPr>
        <w:t>月（共计</w:t>
      </w:r>
      <w:r>
        <w:rPr>
          <w:rFonts w:hint="eastAsia" w:ascii="Times New Roman" w:hAnsi="Times New Roman" w:eastAsia="仿宋_GB2312" w:cs="Times New Roman"/>
          <w:color w:val="000000"/>
          <w:sz w:val="32"/>
          <w:szCs w:val="32"/>
          <w:lang w:val="en-US" w:eastAsia="zh-CN"/>
        </w:rPr>
        <w:t>270</w:t>
      </w:r>
      <w:r>
        <w:rPr>
          <w:rFonts w:hint="default" w:ascii="Times New Roman" w:hAnsi="Times New Roman" w:eastAsia="仿宋_GB2312" w:cs="Times New Roman"/>
          <w:color w:val="000000"/>
          <w:sz w:val="32"/>
          <w:szCs w:val="32"/>
          <w:lang w:val="en-US" w:eastAsia="zh-CN"/>
        </w:rPr>
        <w:t>日历天）</w:t>
      </w:r>
    </w:p>
    <w:p w14:paraId="599C1470">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六、</w:t>
      </w:r>
      <w:r>
        <w:rPr>
          <w:rFonts w:hint="default" w:ascii="Times New Roman" w:hAnsi="Times New Roman" w:eastAsia="黑体" w:cs="Times New Roman"/>
          <w:b w:val="0"/>
          <w:bCs w:val="0"/>
          <w:color w:val="333333"/>
          <w:sz w:val="32"/>
          <w:szCs w:val="32"/>
          <w:shd w:val="clear" w:fill="FFFFFF"/>
          <w:lang w:val="en-US" w:eastAsia="zh-CN"/>
        </w:rPr>
        <w:t>招标控制价和标段划分</w:t>
      </w:r>
    </w:p>
    <w:p w14:paraId="7BEBE183">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sz w:val="32"/>
          <w:szCs w:val="32"/>
          <w:lang w:val="en-US" w:eastAsia="zh-CN"/>
        </w:rPr>
        <w:t>资中县四通片区供水管网漏损治理项目(一阶段)3个标段劳务分包</w:t>
      </w:r>
      <w:r>
        <w:rPr>
          <w:rFonts w:hint="default" w:ascii="Times New Roman" w:hAnsi="Times New Roman" w:eastAsia="仿宋_GB2312" w:cs="Times New Roman"/>
          <w:color w:val="auto"/>
          <w:sz w:val="32"/>
          <w:szCs w:val="32"/>
          <w:lang w:bidi="ar"/>
        </w:rPr>
        <w:t>招标暂估含税总价约</w:t>
      </w:r>
      <w:r>
        <w:rPr>
          <w:rFonts w:hint="eastAsia" w:ascii="Times New Roman" w:hAnsi="Times New Roman" w:eastAsia="仿宋_GB2312" w:cs="Times New Roman"/>
          <w:color w:val="auto"/>
          <w:sz w:val="32"/>
          <w:szCs w:val="32"/>
          <w:lang w:val="en-US" w:eastAsia="zh-CN" w:bidi="ar"/>
        </w:rPr>
        <w:t>970</w:t>
      </w:r>
      <w:r>
        <w:rPr>
          <w:rFonts w:hint="default" w:ascii="Times New Roman" w:hAnsi="Times New Roman" w:eastAsia="仿宋_GB2312" w:cs="Times New Roman"/>
          <w:color w:val="auto"/>
          <w:sz w:val="32"/>
          <w:szCs w:val="32"/>
          <w:lang w:bidi="ar"/>
        </w:rPr>
        <w:t>万元（包含辅材及本劳务标段工作内容的安全文明施工费、措施费按相关规范计取），</w:t>
      </w:r>
      <w:r>
        <w:rPr>
          <w:rFonts w:hint="default" w:ascii="Times New Roman" w:hAnsi="Times New Roman" w:eastAsia="仿宋_GB2312" w:cs="Times New Roman"/>
          <w:sz w:val="32"/>
          <w:szCs w:val="32"/>
          <w:lang w:val="en-US" w:eastAsia="zh-CN"/>
        </w:rPr>
        <w:t>劳务分包以财政评审金额下浮10%作为招标控制价，分包投标下浮比率为1%-5%，投标下浮比率不得超过分包最高限价的5%，最终以审计工程量为准</w:t>
      </w:r>
      <w:r>
        <w:rPr>
          <w:rFonts w:hint="eastAsia" w:ascii="Times New Roman" w:hAnsi="Times New Roman" w:eastAsia="仿宋_GB2312" w:cs="Times New Roman"/>
          <w:sz w:val="32"/>
          <w:szCs w:val="32"/>
          <w:lang w:val="en-US" w:eastAsia="zh-CN"/>
        </w:rPr>
        <w:t>。</w:t>
      </w:r>
    </w:p>
    <w:p w14:paraId="4DF8523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sz w:val="32"/>
          <w:szCs w:val="32"/>
          <w:highlight w:val="none"/>
          <w:lang w:val="en-US" w:eastAsia="zh-CN"/>
        </w:rPr>
        <w:t>本批次劳务分包</w:t>
      </w:r>
      <w:r>
        <w:rPr>
          <w:rFonts w:hint="eastAsia" w:ascii="Times New Roman" w:hAnsi="Times New Roman" w:eastAsia="仿宋_GB2312" w:cs="Times New Roman"/>
          <w:color w:val="000000"/>
          <w:kern w:val="2"/>
          <w:sz w:val="32"/>
          <w:szCs w:val="32"/>
          <w:lang w:val="en-US" w:eastAsia="zh-CN" w:bidi="ar"/>
        </w:rPr>
        <w:t>划分为3个劳务标段：</w:t>
      </w:r>
    </w:p>
    <w:p w14:paraId="47460F5D">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一标段:暂估招标含税控制总价约300万元，主要实施内容为:改造安装苌弘路西侧片区供水管道、配合设施设备改造等劳务工作;</w:t>
      </w:r>
    </w:p>
    <w:p w14:paraId="1E2A9E94">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二标段:暂估招标含税控制总价约340万元，主要实施内容为:改造安装长河路片区供水管道、配合设施设备改造等劳务工作;</w:t>
      </w:r>
    </w:p>
    <w:p w14:paraId="36356F50">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三标段:暂估招标含税控制总价约330万元，主要实施内容为:改造安装资州大道南片区供水管道、配合设施设备改造等劳务工作;</w:t>
      </w:r>
    </w:p>
    <w:p w14:paraId="5439CFE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七、投标人资格要求</w:t>
      </w:r>
    </w:p>
    <w:p w14:paraId="1668B2E3">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（一）资质要求：投标人应具备独立企业法人资格；具有行政主管部门颁发的施工劳务资质及安全生产许可证；在经营活动中没有重大违法违规记录</w:t>
      </w:r>
      <w:r>
        <w:rPr>
          <w:rFonts w:hint="default" w:ascii="Times New Roman" w:hAnsi="Times New Roman" w:eastAsia="仿宋_GB2312" w:cs="Times New Roman"/>
          <w:kern w:val="2"/>
          <w:sz w:val="32"/>
          <w:szCs w:val="32"/>
          <w:lang w:val="en-US" w:eastAsia="zh-CN" w:bidi="ar-SA"/>
        </w:rPr>
        <w:t>。</w:t>
      </w:r>
    </w:p>
    <w:p w14:paraId="5937105F">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（二）业绩要求：</w:t>
      </w:r>
      <w:r>
        <w:rPr>
          <w:rFonts w:hint="eastAsia" w:ascii="Times New Roman" w:hAnsi="Times New Roman" w:eastAsia="仿宋_GB2312" w:cs="Times New Roman"/>
          <w:color w:val="000000"/>
          <w:kern w:val="2"/>
          <w:sz w:val="32"/>
          <w:szCs w:val="32"/>
          <w:highlight w:val="none"/>
          <w:lang w:val="en-US" w:eastAsia="zh-CN" w:bidi="ar-SA"/>
        </w:rPr>
        <w:t>无</w:t>
      </w:r>
    </w:p>
    <w:p w14:paraId="3203FC19">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（三）人员要求</w:t>
      </w:r>
      <w:r>
        <w:rPr>
          <w:rFonts w:hint="eastAsia" w:ascii="Times New Roman" w:hAnsi="Times New Roman" w:eastAsia="仿宋_GB2312"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 xml:space="preserve">配备满足项目施工需要的相应劳务人员及特种作业人员(应持有效特种作业操作证)。且劳务分包单位进场施工前，须足额配备施工现场八大员，所有岗位专人专岗、不得一人多岗兼任，人员配置数量满足本项目施工规模及住建部门现场人员配备管理规定。   </w:t>
      </w:r>
      <w:r>
        <w:rPr>
          <w:rFonts w:hint="default" w:ascii="Times New Roman" w:hAnsi="Times New Roman" w:eastAsia="仿宋_GB2312" w:cs="Times New Roman"/>
          <w:color w:val="000000"/>
          <w:sz w:val="32"/>
          <w:szCs w:val="32"/>
          <w:highlight w:val="none"/>
          <w:lang w:val="en-US" w:eastAsia="zh-CN"/>
        </w:rPr>
        <w:t xml:space="preserve">    </w:t>
      </w:r>
    </w:p>
    <w:p w14:paraId="3FAEEFAF">
      <w:pPr>
        <w:pStyle w:val="2"/>
        <w:spacing w:line="240" w:lineRule="auto"/>
        <w:ind w:right="0" w:firstLine="640" w:firstLineChars="200"/>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诚意金和履约保证金</w:t>
      </w:r>
    </w:p>
    <w:p w14:paraId="14B1073B">
      <w:pPr>
        <w:pStyle w:val="22"/>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0"/>
          <w:sz w:val="32"/>
          <w:szCs w:val="32"/>
          <w:lang w:val="en-US" w:eastAsia="zh-CN" w:bidi="ar"/>
        </w:rPr>
        <w:t>（一）投标</w:t>
      </w:r>
      <w:r>
        <w:rPr>
          <w:rFonts w:hint="default" w:ascii="Times New Roman" w:hAnsi="Times New Roman" w:eastAsia="仿宋_GB2312" w:cs="Times New Roman"/>
          <w:kern w:val="2"/>
          <w:sz w:val="32"/>
          <w:szCs w:val="32"/>
          <w:lang w:val="en-US" w:eastAsia="zh-CN" w:bidi="ar-SA"/>
        </w:rPr>
        <w:t>诚意金：投标最高限价的5%</w:t>
      </w:r>
      <w:r>
        <w:rPr>
          <w:rFonts w:hint="eastAsia" w:hAnsi="Times New Roman" w:cs="Times New Roman"/>
          <w:kern w:val="2"/>
          <w:sz w:val="32"/>
          <w:szCs w:val="32"/>
          <w:lang w:val="en-US" w:eastAsia="zh-CN" w:bidi="ar-SA"/>
        </w:rPr>
        <w:t>（即：一标段15万元；二标段17万元；三标段：16.5万元）</w:t>
      </w:r>
      <w:r>
        <w:rPr>
          <w:rFonts w:hint="default" w:ascii="Times New Roman" w:hAnsi="Times New Roman" w:eastAsia="仿宋_GB2312" w:cs="Times New Roman"/>
          <w:kern w:val="2"/>
          <w:sz w:val="32"/>
          <w:szCs w:val="32"/>
          <w:lang w:val="en-US" w:eastAsia="zh-CN" w:bidi="ar-SA"/>
        </w:rPr>
        <w:t>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2BB54F1D">
      <w:pPr>
        <w:pStyle w:val="22"/>
        <w:keepNext w:val="0"/>
        <w:keepLines w:val="0"/>
        <w:pageBreakBefore w:val="0"/>
        <w:wordWrap/>
        <w:overflowPunct/>
        <w:bidi w:val="0"/>
        <w:adjustRightInd/>
        <w:snapToGrid/>
        <w:spacing w:line="576" w:lineRule="exact"/>
        <w:ind w:left="0" w:leftChars="0"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color w:val="000000"/>
          <w:kern w:val="0"/>
          <w:sz w:val="32"/>
          <w:szCs w:val="32"/>
          <w:lang w:val="en-US" w:eastAsia="zh-CN" w:bidi="ar"/>
        </w:rPr>
        <w:t>履约保证金：</w:t>
      </w:r>
      <w:r>
        <w:rPr>
          <w:rFonts w:hint="default" w:ascii="Times New Roman" w:hAnsi="Times New Roman" w:eastAsia="仿宋_GB2312" w:cs="Times New Roman"/>
          <w:kern w:val="2"/>
          <w:sz w:val="32"/>
          <w:szCs w:val="32"/>
          <w:lang w:val="en-US" w:eastAsia="zh-CN" w:bidi="ar-SA"/>
        </w:rPr>
        <w:t>投标最高限价的5%，以银行转账方式全额提交。</w:t>
      </w:r>
      <w:r>
        <w:rPr>
          <w:rFonts w:hint="eastAsia" w:ascii="宋体" w:hAnsi="宋体" w:eastAsia="宋体" w:cs="宋体"/>
          <w:color w:val="auto"/>
          <w:sz w:val="30"/>
          <w:szCs w:val="30"/>
          <w:highlight w:val="none"/>
        </w:rPr>
        <w:t>中标通知书下达后5个工作日之内必须缴纳履约保证金，否则视为自动放弃中标资格</w:t>
      </w:r>
      <w:r>
        <w:rPr>
          <w:rFonts w:hint="eastAsia" w:ascii="宋体" w:eastAsia="宋体" w:cs="宋体"/>
          <w:color w:val="auto"/>
          <w:sz w:val="30"/>
          <w:szCs w:val="30"/>
          <w:highlight w:val="none"/>
          <w:lang w:eastAsia="zh-CN"/>
        </w:rPr>
        <w:t>。</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账户名称：四川船城博润建设有限责任公司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开户账号：41240120000053390</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开户银行：四川资中农村商业银行股份有限公司</w:t>
      </w:r>
    </w:p>
    <w:p w14:paraId="67C41A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highlight w:val="none"/>
          <w:lang w:val="en-US" w:eastAsia="zh-CN" w:bidi="ar-SA"/>
        </w:rPr>
        <w:t>报名时间：投标人需在2026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21</w:t>
      </w:r>
      <w:r>
        <w:rPr>
          <w:rFonts w:hint="default" w:ascii="Times New Roman" w:hAnsi="Times New Roman" w:eastAsia="仿宋_GB2312" w:cs="Times New Roman"/>
          <w:kern w:val="2"/>
          <w:sz w:val="32"/>
          <w:szCs w:val="32"/>
          <w:highlight w:val="none"/>
          <w:lang w:val="en-US" w:eastAsia="zh-CN" w:bidi="ar-SA"/>
        </w:rPr>
        <w:t>日</w:t>
      </w:r>
      <w:r>
        <w:rPr>
          <w:rFonts w:hint="eastAsia" w:ascii="Times New Roman" w:hAnsi="Times New Roman" w:eastAsia="仿宋_GB2312" w:cs="Times New Roman"/>
          <w:kern w:val="2"/>
          <w:sz w:val="32"/>
          <w:szCs w:val="32"/>
          <w:highlight w:val="none"/>
          <w:lang w:val="en-US" w:eastAsia="zh-CN" w:bidi="ar-SA"/>
        </w:rPr>
        <w:t>9:00</w:t>
      </w:r>
      <w:r>
        <w:rPr>
          <w:rFonts w:hint="default" w:ascii="Times New Roman" w:hAnsi="Times New Roman" w:eastAsia="仿宋_GB2312" w:cs="Times New Roman"/>
          <w:kern w:val="2"/>
          <w:sz w:val="32"/>
          <w:szCs w:val="32"/>
          <w:highlight w:val="none"/>
          <w:lang w:val="en-US" w:eastAsia="zh-CN" w:bidi="ar-SA"/>
        </w:rPr>
        <w:t>至2026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23</w:t>
      </w:r>
      <w:r>
        <w:rPr>
          <w:rFonts w:hint="default" w:ascii="Times New Roman" w:hAnsi="Times New Roman" w:eastAsia="仿宋_GB2312" w:cs="Times New Roman"/>
          <w:kern w:val="2"/>
          <w:sz w:val="32"/>
          <w:szCs w:val="32"/>
          <w:highlight w:val="none"/>
          <w:lang w:val="en-US" w:eastAsia="zh-CN" w:bidi="ar-SA"/>
        </w:rPr>
        <w:t>日</w:t>
      </w:r>
      <w:r>
        <w:rPr>
          <w:rFonts w:hint="default" w:ascii="Times New Roman" w:hAnsi="Times New Roman" w:eastAsia="仿宋_GB2312" w:cs="Times New Roman"/>
          <w:kern w:val="2"/>
          <w:sz w:val="32"/>
          <w:szCs w:val="32"/>
          <w:lang w:val="en-US" w:eastAsia="zh-CN" w:bidi="ar-SA"/>
        </w:rPr>
        <w:t>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（五）开标时间：2</w:t>
      </w:r>
      <w:r>
        <w:rPr>
          <w:rFonts w:hint="default" w:ascii="Times New Roman" w:hAnsi="Times New Roman" w:eastAsia="仿宋_GB2312" w:cs="Times New Roman"/>
          <w:kern w:val="2"/>
          <w:sz w:val="32"/>
          <w:szCs w:val="32"/>
          <w:highlight w:val="none"/>
          <w:lang w:val="en-US" w:eastAsia="zh-CN" w:bidi="ar-SA"/>
        </w:rPr>
        <w:t>026年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27</w:t>
      </w:r>
      <w:r>
        <w:rPr>
          <w:rFonts w:hint="default" w:ascii="Times New Roman" w:hAnsi="Times New Roman" w:eastAsia="仿宋_GB2312" w:cs="Times New Roman"/>
          <w:kern w:val="2"/>
          <w:sz w:val="32"/>
          <w:szCs w:val="32"/>
          <w:highlight w:val="none"/>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（六）开标地点：内江市公共资源交易中心资中县分中心(资中县水南镇资州大道南二段312号-A区还房2号商业楼4楼)。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eastAsia" w:ascii="Times New Roman" w:hAnsi="Times New Roman" w:eastAsia="宋体" w:cs="Times New Roman"/>
          <w:b/>
          <w:bCs/>
          <w:color w:val="000000"/>
          <w:sz w:val="32"/>
          <w:szCs w:val="32"/>
          <w:shd w:val="clear" w:fill="FFFFFF"/>
          <w:vertAlign w:val="baseline"/>
          <w:lang w:val="en-US" w:eastAsia="zh-CN"/>
        </w:rPr>
        <w:t>投标诚意金缴纳截止时间为：开标当日9点</w:t>
      </w:r>
      <w:bookmarkStart w:id="0" w:name="_GoBack"/>
      <w:bookmarkEnd w:id="0"/>
      <w:r>
        <w:rPr>
          <w:rFonts w:hint="eastAsia" w:ascii="Times New Roman" w:hAnsi="Times New Roman" w:eastAsia="宋体" w:cs="Times New Roman"/>
          <w:b/>
          <w:bCs/>
          <w:color w:val="000000"/>
          <w:sz w:val="32"/>
          <w:szCs w:val="32"/>
          <w:shd w:val="clear" w:fill="FFFFFF"/>
          <w:vertAlign w:val="baseline"/>
          <w:lang w:val="en-US" w:eastAsia="zh-CN"/>
        </w:rPr>
        <w:t>。</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招标文件工本费及投标诚意金需备注项目名称、标段、金额。</w:t>
      </w:r>
      <w:r>
        <w:rPr>
          <w:rFonts w:hint="default" w:ascii="Times New Roman" w:hAnsi="Times New Roman" w:cs="Times New Roman"/>
          <w:b/>
          <w:bCs/>
          <w:sz w:val="32"/>
          <w:szCs w:val="32"/>
          <w:lang w:val="en-US" w:eastAsia="zh-CN"/>
        </w:rPr>
        <w:t>以便交易中心系统收取诚意金。</w:t>
      </w:r>
    </w:p>
    <w:p w14:paraId="0DAEC0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1" w:firstLineChars="100"/>
        <w:jc w:val="left"/>
        <w:textAlignment w:val="baseline"/>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为保障项目施工质量、安全及进度，本次招标实行单标段投标规则，即：各投标单位仅限选择一个标段参与投标。</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20</w:t>
      </w:r>
      <w:r>
        <w:rPr>
          <w:rFonts w:hint="default" w:ascii="Times New Roman" w:hAnsi="Times New Roman" w:eastAsia="仿宋_GB2312" w:cs="Times New Roman"/>
          <w:color w:val="000000"/>
          <w:kern w:val="2"/>
          <w:sz w:val="32"/>
          <w:szCs w:val="32"/>
          <w:highlight w:val="none"/>
          <w:lang w:val="en-US" w:eastAsia="zh-CN" w:bidi="ar-SA"/>
        </w:rPr>
        <w:t>日</w:t>
      </w:r>
    </w:p>
    <w:p w14:paraId="691F7DB5">
      <w:pPr>
        <w:rPr>
          <w:rFonts w:hint="default" w:ascii="Times New Roman" w:hAnsi="Times New Roman" w:cs="Times New Roman"/>
          <w:sz w:val="28"/>
          <w:szCs w:val="28"/>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FC3CDF-E361-4162-8C5E-E41E7D999A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E5186727-DCFC-4262-BB22-EFDE359753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62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E8FA2"/>
    <w:multiLevelType w:val="singleLevel"/>
    <w:tmpl w:val="F5AE8FA2"/>
    <w:lvl w:ilvl="0" w:tentative="0">
      <w:start w:val="4"/>
      <w:numFmt w:val="chineseCounting"/>
      <w:suff w:val="nothing"/>
      <w:lvlText w:val="%1、"/>
      <w:lvlJc w:val="left"/>
      <w:rPr>
        <w:rFonts w:hint="eastAsia"/>
      </w:rPr>
    </w:lvl>
  </w:abstractNum>
  <w:abstractNum w:abstractNumId="1">
    <w:nsid w:val="6B245AA4"/>
    <w:multiLevelType w:val="singleLevel"/>
    <w:tmpl w:val="6B245AA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1A470FA"/>
    <w:rsid w:val="03CF749B"/>
    <w:rsid w:val="03D030BA"/>
    <w:rsid w:val="0732424B"/>
    <w:rsid w:val="073A029F"/>
    <w:rsid w:val="0842480A"/>
    <w:rsid w:val="0C1B5A9E"/>
    <w:rsid w:val="0CD667D1"/>
    <w:rsid w:val="0E2C5082"/>
    <w:rsid w:val="0EAC1927"/>
    <w:rsid w:val="0FAF31E6"/>
    <w:rsid w:val="11AA333A"/>
    <w:rsid w:val="12DC63E6"/>
    <w:rsid w:val="12DE4C99"/>
    <w:rsid w:val="14A032F1"/>
    <w:rsid w:val="154A2F50"/>
    <w:rsid w:val="17327AA9"/>
    <w:rsid w:val="17730E9B"/>
    <w:rsid w:val="17824C23"/>
    <w:rsid w:val="17AF516F"/>
    <w:rsid w:val="1A1A6751"/>
    <w:rsid w:val="1C2C011E"/>
    <w:rsid w:val="1CFC30C5"/>
    <w:rsid w:val="1EBD176F"/>
    <w:rsid w:val="20EA20C1"/>
    <w:rsid w:val="21E4154A"/>
    <w:rsid w:val="22937029"/>
    <w:rsid w:val="22EE6899"/>
    <w:rsid w:val="232170A7"/>
    <w:rsid w:val="242C5AA3"/>
    <w:rsid w:val="24CC572F"/>
    <w:rsid w:val="26BF7FA6"/>
    <w:rsid w:val="277A4DFC"/>
    <w:rsid w:val="2A454016"/>
    <w:rsid w:val="2BF15D9D"/>
    <w:rsid w:val="2C620271"/>
    <w:rsid w:val="2C7E2C2F"/>
    <w:rsid w:val="2DDD6519"/>
    <w:rsid w:val="2EF779E0"/>
    <w:rsid w:val="304026EA"/>
    <w:rsid w:val="31195B96"/>
    <w:rsid w:val="313B4438"/>
    <w:rsid w:val="319B035B"/>
    <w:rsid w:val="32854305"/>
    <w:rsid w:val="34BF2BBB"/>
    <w:rsid w:val="34D1273F"/>
    <w:rsid w:val="352F6435"/>
    <w:rsid w:val="36F05E22"/>
    <w:rsid w:val="376A3B31"/>
    <w:rsid w:val="38224F20"/>
    <w:rsid w:val="39F07E66"/>
    <w:rsid w:val="3A1C0AAF"/>
    <w:rsid w:val="3AA95831"/>
    <w:rsid w:val="3D883B84"/>
    <w:rsid w:val="3DC554D3"/>
    <w:rsid w:val="3DDA4229"/>
    <w:rsid w:val="3E487541"/>
    <w:rsid w:val="3E502B93"/>
    <w:rsid w:val="3E764E35"/>
    <w:rsid w:val="43202E76"/>
    <w:rsid w:val="44E52C27"/>
    <w:rsid w:val="450D4692"/>
    <w:rsid w:val="451E6ABE"/>
    <w:rsid w:val="4582495D"/>
    <w:rsid w:val="47080F7B"/>
    <w:rsid w:val="484A4D8B"/>
    <w:rsid w:val="494E06B8"/>
    <w:rsid w:val="4B614535"/>
    <w:rsid w:val="4E122A5B"/>
    <w:rsid w:val="50485D02"/>
    <w:rsid w:val="50DF3D87"/>
    <w:rsid w:val="51AA5C87"/>
    <w:rsid w:val="51AC54E3"/>
    <w:rsid w:val="51AF590D"/>
    <w:rsid w:val="53C67B32"/>
    <w:rsid w:val="54163583"/>
    <w:rsid w:val="55844FFF"/>
    <w:rsid w:val="55AB0A4D"/>
    <w:rsid w:val="56A5357B"/>
    <w:rsid w:val="58243B1A"/>
    <w:rsid w:val="5A9226B5"/>
    <w:rsid w:val="5C0315CB"/>
    <w:rsid w:val="5C6171FF"/>
    <w:rsid w:val="5FB4469D"/>
    <w:rsid w:val="5FC80DDA"/>
    <w:rsid w:val="604673C6"/>
    <w:rsid w:val="611F7585"/>
    <w:rsid w:val="61FD7E2C"/>
    <w:rsid w:val="628A6BCF"/>
    <w:rsid w:val="65653F31"/>
    <w:rsid w:val="67873FBF"/>
    <w:rsid w:val="69004F74"/>
    <w:rsid w:val="6ACA4DD5"/>
    <w:rsid w:val="6BB838E4"/>
    <w:rsid w:val="6C973289"/>
    <w:rsid w:val="6D671D3B"/>
    <w:rsid w:val="6E8A38F4"/>
    <w:rsid w:val="6F2C0AB6"/>
    <w:rsid w:val="6F904395"/>
    <w:rsid w:val="6FC22D8C"/>
    <w:rsid w:val="6FD40227"/>
    <w:rsid w:val="703504A5"/>
    <w:rsid w:val="72C12DB5"/>
    <w:rsid w:val="72FD0776"/>
    <w:rsid w:val="73EC5359"/>
    <w:rsid w:val="74133A04"/>
    <w:rsid w:val="756028DC"/>
    <w:rsid w:val="756B5E6B"/>
    <w:rsid w:val="75C335B1"/>
    <w:rsid w:val="76B04F9E"/>
    <w:rsid w:val="77A8071D"/>
    <w:rsid w:val="77DC06BE"/>
    <w:rsid w:val="79FE695B"/>
    <w:rsid w:val="7A694C4A"/>
    <w:rsid w:val="7A7C478F"/>
    <w:rsid w:val="7B4C3D62"/>
    <w:rsid w:val="7CB83D43"/>
    <w:rsid w:val="7D427C27"/>
    <w:rsid w:val="7E82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qFormat/>
    <w:uiPriority w:val="0"/>
    <w:pPr>
      <w:tabs>
        <w:tab w:val="left" w:pos="1050"/>
      </w:tabs>
      <w:spacing w:line="520" w:lineRule="exact"/>
      <w:ind w:firstLine="524" w:firstLineChars="187"/>
    </w:pPr>
    <w:rPr>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7">
    <w:name w:val="Body Text First Indent"/>
    <w:basedOn w:val="2"/>
    <w:unhideWhenUsed/>
    <w:qFormat/>
    <w:uiPriority w:val="99"/>
    <w:pPr>
      <w:tabs>
        <w:tab w:val="left" w:pos="0"/>
      </w:tabs>
      <w:ind w:firstLine="420" w:firstLineChars="100"/>
    </w:pPr>
  </w:style>
  <w:style w:type="character" w:styleId="10">
    <w:name w:val="Strong"/>
    <w:basedOn w:val="9"/>
    <w:qFormat/>
    <w:uiPriority w:val="0"/>
  </w:style>
  <w:style w:type="character" w:styleId="11">
    <w:name w:val="FollowedHyperlink"/>
    <w:basedOn w:val="9"/>
    <w:qFormat/>
    <w:uiPriority w:val="0"/>
    <w:rPr>
      <w:color w:val="800080"/>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hint="default" w:ascii="monospace" w:hAnsi="monospace" w:eastAsia="monospace" w:cs="monospace"/>
    </w:rPr>
  </w:style>
  <w:style w:type="paragraph" w:customStyle="1" w:styleId="22">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1908</Words>
  <Characters>2123</Characters>
  <Lines>0</Lines>
  <Paragraphs>0</Paragraphs>
  <TotalTime>5</TotalTime>
  <ScaleCrop>false</ScaleCrop>
  <LinksUpToDate>false</LinksUpToDate>
  <CharactersWithSpaces>2155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Administrator</cp:lastModifiedBy>
  <cp:lastPrinted>2026-06-22T02:49:00Z</cp:lastPrinted>
  <dcterms:modified xsi:type="dcterms:W3CDTF">2026-10-20T07:52:29Z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2CAD17B57C244FEB994C62E6B5F1BE37_13</vt:lpwstr>
  </property>
  <property fmtid="{D5CDD505-2E9C-101B-9397-08002B2CF9AE}" pid="4" name="KSOTemplateDocerSaveRecord">
    <vt:lpwstr>eyJoZGlkIjoiOWEwOWJjOTIwNjU2NGEyNGQ3M2ZkNzIzMTJiN2UyNmQifQ==</vt:lpwstr>
  </property>
</Properties>
</file>