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335"/>
      <w:bookmarkStart w:id="1" w:name="_Toc27031"/>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资中县大东街D级危旧住房改造项目劳务分包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编号：兴资集团2026—43</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项目名称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资中县大东街D级危旧住房改造项目。</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建设内容为对上下大东街257套D级危房进行改造。主要包括：改造D500 排水管网 11.5 千米、DN50-DN200供水管网 10.4 千米、道路 0.94万平方米、绿化 1890平方米；增设社区综合服务中心1处、面积160平方米；增设停车场1处，车位20个；增设自行车棚10处，面积250平方米；改造消防设施48套、安防设施18套；改造居住区外与城市主干网衔接的道路5.53 万平方米；对其中产权归政府所属的155套住房进行抗震加固。</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本次实施为大东街188-200号D级危旧住房修缮等，具体内容以实际委托为准</w:t>
      </w:r>
      <w:r>
        <w:rPr>
          <w:rFonts w:hint="default" w:ascii="Times New Roman" w:hAnsi="Times New Roman" w:eastAsia="仿宋_GB2312" w:cs="Times New Roman"/>
          <w:kern w:val="2"/>
          <w:sz w:val="32"/>
          <w:szCs w:val="32"/>
          <w:lang w:val="en-US" w:eastAsia="zh-CN" w:bidi="ar-SA"/>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本次施工建设工期为60天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0"/>
          <w:sz w:val="32"/>
          <w:szCs w:val="32"/>
          <w:highlight w:val="none"/>
          <w:lang w:val="en-US" w:eastAsia="zh-CN" w:bidi="ar"/>
        </w:rPr>
        <w:t>招标控制价：</w:t>
      </w:r>
      <w:r>
        <w:rPr>
          <w:rFonts w:hint="default" w:ascii="Times New Roman" w:hAnsi="Times New Roman" w:eastAsia="仿宋_GB2312" w:cs="Times New Roman"/>
          <w:kern w:val="2"/>
          <w:sz w:val="32"/>
          <w:szCs w:val="32"/>
          <w:lang w:val="en-US" w:eastAsia="zh-CN" w:bidi="ar-SA"/>
        </w:rPr>
        <w:t>项目中标金额为6396万元，本次实施劳务分包暂定金额</w:t>
      </w:r>
      <w:r>
        <w:rPr>
          <w:rFonts w:hint="default" w:ascii="Times New Roman" w:hAnsi="Times New Roman" w:eastAsia="仿宋_GB2312" w:cs="Times New Roman"/>
          <w:color w:val="auto"/>
          <w:kern w:val="2"/>
          <w:sz w:val="32"/>
          <w:szCs w:val="32"/>
          <w:lang w:val="en-US" w:eastAsia="zh-CN" w:bidi="ar-SA"/>
        </w:rPr>
        <w:t>约140万元，</w:t>
      </w:r>
      <w:r>
        <w:rPr>
          <w:rFonts w:hint="default" w:ascii="Times New Roman" w:hAnsi="Times New Roman" w:eastAsia="仿宋_GB2312" w:cs="Times New Roman"/>
          <w:color w:val="auto"/>
          <w:sz w:val="32"/>
          <w:szCs w:val="32"/>
          <w:highlight w:val="none"/>
          <w:lang w:val="en-US" w:eastAsia="zh-CN"/>
        </w:rPr>
        <w:t>以财政评审金额下浮10%作为招标控制价，分包投标下浮率为1%-5%，投标下浮率不得超过分包最高限价的5%，</w:t>
      </w:r>
      <w:r>
        <w:rPr>
          <w:rFonts w:hint="default" w:ascii="Times New Roman" w:hAnsi="Times New Roman" w:eastAsia="仿宋_GB2312" w:cs="Times New Roman"/>
          <w:kern w:val="2"/>
          <w:sz w:val="32"/>
          <w:szCs w:val="32"/>
          <w:lang w:val="en-US" w:eastAsia="zh-CN" w:bidi="ar-SA"/>
        </w:rPr>
        <w:t>最终以财政评审金额为准</w:t>
      </w:r>
      <w:r>
        <w:rPr>
          <w:rFonts w:hint="default" w:ascii="Times New Roman" w:hAnsi="Times New Roman" w:eastAsia="仿宋_GB2312" w:cs="Times New Roman"/>
          <w:color w:val="000000"/>
          <w:sz w:val="32"/>
          <w:szCs w:val="32"/>
          <w:highlight w:val="none"/>
          <w:lang w:val="en-US" w:eastAsia="zh-CN"/>
        </w:rPr>
        <w:t>。</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资质要求:要求投标人具备独立企业法人资格；具有施工劳务资质，具有有效的安全生产许可证；具有履行合同所必须的设备和专业技术能力；在经营活动中没有重大违法违规记录</w:t>
      </w:r>
      <w:r>
        <w:rPr>
          <w:rFonts w:hint="default" w:ascii="Times New Roman" w:hAnsi="Times New Roman" w:eastAsia="仿宋_GB2312" w:cs="Times New Roman"/>
          <w:sz w:val="32"/>
          <w:szCs w:val="32"/>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（三）人员要求:</w:t>
      </w:r>
      <w:r>
        <w:rPr>
          <w:rFonts w:hint="default" w:ascii="Times New Roman" w:hAnsi="Times New Roman" w:eastAsia="仿宋_GB2312" w:cs="Times New Roman"/>
          <w:kern w:val="0"/>
          <w:sz w:val="32"/>
          <w:szCs w:val="32"/>
          <w:u w:val="none"/>
          <w:lang w:val="en-US" w:eastAsia="zh-CN" w:bidi="ar"/>
        </w:rPr>
        <w:t>承诺管理团队在后期实施过程中满足劳务施工需要，且配备相应的特种作业人员。</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w:t>
      </w:r>
      <w:r>
        <w:rPr>
          <w:rFonts w:hint="default" w:ascii="Times New Roman" w:hAnsi="Times New Roman" w:eastAsia="仿宋_GB2312" w:cs="Times New Roman"/>
          <w:kern w:val="0"/>
          <w:sz w:val="32"/>
          <w:szCs w:val="32"/>
          <w:u w:val="none"/>
          <w:lang w:val="en-US" w:eastAsia="zh-CN" w:bidi="ar"/>
        </w:rPr>
        <w:t>投标最高限价的5%（7万元），以银行转账方式全额缴纳至招标人指定账户（必须通过投标人基本账户以银行转账方式缴纳至招标人指定账户）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default" w:ascii="Times New Roman" w:hAnsi="Times New Roman" w:eastAsia="仿宋_GB2312" w:cs="Times New Roman"/>
          <w:kern w:val="0"/>
          <w:sz w:val="32"/>
          <w:szCs w:val="32"/>
          <w:u w:val="none"/>
          <w:lang w:val="en-US" w:eastAsia="zh-CN" w:bidi="ar"/>
        </w:rPr>
        <w:t>招标暂定金额的5%</w:t>
      </w:r>
      <w:r>
        <w:rPr>
          <w:rFonts w:hint="default" w:ascii="Times New Roman" w:hAnsi="Times New Roman" w:eastAsia="仿宋" w:cs="Times New Roman"/>
          <w:color w:val="000000"/>
          <w:sz w:val="32"/>
          <w:szCs w:val="32"/>
        </w:rPr>
        <w:t>，以银行转账方式全额缴纳至招标人指定账户。</w:t>
      </w:r>
      <w:r>
        <w:rPr>
          <w:rFonts w:hint="default" w:ascii="Times New Roman" w:hAnsi="Times New Roman" w:eastAsia="仿宋" w:cs="Times New Roman"/>
          <w:color w:val="000000"/>
          <w:sz w:val="32"/>
          <w:szCs w:val="32"/>
          <w:lang w:val="en-US" w:eastAsia="zh-CN"/>
        </w:rPr>
        <w:t>中标单位</w:t>
      </w:r>
      <w:r>
        <w:rPr>
          <w:rFonts w:hint="default" w:ascii="Times New Roman" w:hAnsi="Times New Roman" w:eastAsia="仿宋" w:cs="Times New Roman"/>
          <w:color w:val="000000"/>
          <w:sz w:val="32"/>
          <w:szCs w:val="32"/>
        </w:rPr>
        <w:t>中标公示结束后3个工作日之内必须缴纳履约保证金，否则视为自动放弃中标资格</w:t>
      </w:r>
      <w:r>
        <w:rPr>
          <w:rFonts w:hint="default" w:ascii="Times New Roman" w:hAnsi="Times New Roman" w:eastAsia="仿宋_GB2312" w:cs="Times New Roman"/>
          <w:color w:val="000000"/>
          <w:sz w:val="32"/>
          <w:szCs w:val="32"/>
          <w:highlight w:val="none"/>
          <w:lang w:val="en-US" w:eastAsia="zh-CN"/>
        </w:rPr>
        <w:t>。</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（一）报名时间：投标人需在2026年7月28日上午9：00至2026年7月3</w:t>
      </w:r>
      <w:r>
        <w:rPr>
          <w:rFonts w:hint="eastAsia" w:ascii="Times New Roman" w:hAnsi="Times New Roman" w:eastAsia="仿宋_GB2312" w:cs="Times New Roman"/>
          <w:color w:val="000000"/>
          <w:kern w:val="2"/>
          <w:sz w:val="32"/>
          <w:szCs w:val="32"/>
          <w:highlight w:val="none"/>
          <w:lang w:val="en-US" w:eastAsia="zh-CN" w:bidi="ar-SA"/>
        </w:rPr>
        <w:t>1</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月3日上午10:00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rPr>
      </w:pPr>
    </w:p>
    <w:p w14:paraId="2A61097C">
      <w:pPr>
        <w:pStyle w:val="6"/>
        <w:jc w:val="right"/>
        <w:rPr>
          <w:rFonts w:hint="default" w:ascii="Times New Roman" w:hAnsi="Times New Roman" w:cs="Times New Roman"/>
          <w:lang w:val="en-US" w:eastAsia="zh-CN"/>
        </w:rPr>
      </w:pPr>
      <w:r>
        <w:rPr>
          <w:rFonts w:hint="default" w:ascii="Times New Roman" w:hAnsi="Times New Roman" w:cs="Times New Roman"/>
          <w:lang w:val="en-US" w:eastAsia="zh-CN"/>
        </w:rPr>
        <w:t>四川中屹达建设工程有限公司</w:t>
      </w:r>
    </w:p>
    <w:p w14:paraId="47AA961B">
      <w:pPr>
        <w:pStyle w:val="6"/>
        <w:jc w:val="right"/>
        <w:rPr>
          <w:rFonts w:hint="default" w:ascii="Times New Roman" w:hAnsi="Times New Roman" w:cs="Times New Roman"/>
        </w:rPr>
      </w:pPr>
      <w:r>
        <w:rPr>
          <w:rFonts w:hint="default" w:ascii="Times New Roman" w:hAnsi="Times New Roman" w:cs="Times New Roman"/>
          <w:lang w:val="en-US" w:eastAsia="zh-CN"/>
        </w:rPr>
        <w:t>2026年7月2</w:t>
      </w:r>
      <w:r>
        <w:rPr>
          <w:rFonts w:hint="eastAsia" w:hAnsi="Times New Roman" w:cs="Times New Roman"/>
          <w:lang w:val="en-US" w:eastAsia="zh-CN"/>
        </w:rPr>
        <w:t>7</w:t>
      </w:r>
      <w:bookmarkStart w:id="2" w:name="_GoBack"/>
      <w:bookmarkEnd w:id="2"/>
      <w:r>
        <w:rPr>
          <w:rFonts w:hint="default" w:ascii="Times New Roman" w:hAnsi="Times New Roman" w:cs="Times New Roman"/>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754675F"/>
    <w:rsid w:val="08EE04EE"/>
    <w:rsid w:val="0B7C1C39"/>
    <w:rsid w:val="15403C52"/>
    <w:rsid w:val="1A835CE7"/>
    <w:rsid w:val="1AA650CC"/>
    <w:rsid w:val="235F19A7"/>
    <w:rsid w:val="2D2F779D"/>
    <w:rsid w:val="314438A4"/>
    <w:rsid w:val="37677539"/>
    <w:rsid w:val="3A6A35C8"/>
    <w:rsid w:val="41EE4ADF"/>
    <w:rsid w:val="44046E43"/>
    <w:rsid w:val="45BB117C"/>
    <w:rsid w:val="48EE7ABB"/>
    <w:rsid w:val="4D8D1626"/>
    <w:rsid w:val="5AF820D3"/>
    <w:rsid w:val="5F1A4D0E"/>
    <w:rsid w:val="62344338"/>
    <w:rsid w:val="6683763C"/>
    <w:rsid w:val="685D71DD"/>
    <w:rsid w:val="6AD22940"/>
    <w:rsid w:val="6C6F37DA"/>
    <w:rsid w:val="6D9176DF"/>
    <w:rsid w:val="6F581A6C"/>
    <w:rsid w:val="70B23205"/>
    <w:rsid w:val="78623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1521</Words>
  <Characters>1695</Characters>
  <Lines>0</Lines>
  <Paragraphs>0</Paragraphs>
  <TotalTime>9</TotalTime>
  <ScaleCrop>false</ScaleCrop>
  <LinksUpToDate>false</LinksUpToDate>
  <CharactersWithSpaces>1706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dcterms:modified xsi:type="dcterms:W3CDTF">2026-07-27T01:56:59Z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