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7031"/>
      <w:bookmarkStart w:id="1" w:name="_Toc2335"/>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66722785">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资中县城南片区老旧街区改造工程—室外道路配套工程总坪劳务分包</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招标公告</w:t>
      </w:r>
    </w:p>
    <w:p w14:paraId="24B05D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编号：兴资集团2026—25</w:t>
      </w:r>
    </w:p>
    <w:p w14:paraId="2B2CC7FA">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p w14:paraId="7F056FAA">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default" w:ascii="宋体" w:hAnsi="宋体" w:eastAsia="宋体" w:cs="Times New Roman"/>
          <w:b/>
          <w:sz w:val="44"/>
          <w:szCs w:val="44"/>
          <w:lang w:val="en-US" w:eastAsia="zh-CN"/>
        </w:rPr>
      </w:pPr>
      <w:r>
        <w:rPr>
          <w:rFonts w:hint="eastAsia" w:ascii="Times New Roman" w:hAnsi="Times New Roman" w:eastAsia="仿宋_GB2312" w:cs="Times New Roman"/>
          <w:sz w:val="32"/>
          <w:szCs w:val="32"/>
          <w:lang w:val="en-US" w:eastAsia="zh-CN"/>
        </w:rPr>
        <w:t>资中县城南片区老旧街区改造工程—室外道路配套工程。</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4021A98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sz w:val="32"/>
          <w:szCs w:val="32"/>
          <w:lang w:val="en-US" w:eastAsia="zh-CN"/>
        </w:rPr>
        <w:t>建设内容为老旧街区约112525.14平方米，本次拟拆除18550.14平方米，占总面积的16.49%。建设内容包括老旧街区拆除工程18550.14平方米，建筑结构改造及加固约93975平方米，外立面改造70481.25 平方米，改造小区道路26850平方米，新增充电桩463套，停车位约850个、配电设施5套，改造给水管网19.7千米、雨污水管网36.25千米，设置自动售货点及其他配套服务设施。</w:t>
      </w:r>
    </w:p>
    <w:p w14:paraId="39D4AD7B">
      <w:pPr>
        <w:pStyle w:val="6"/>
        <w:keepNext w:val="0"/>
        <w:keepLines w:val="0"/>
        <w:pageBreakBefore w:val="0"/>
        <w:kinsoku/>
        <w:wordWrap/>
        <w:overflowPunct/>
        <w:bidi w:val="0"/>
        <w:spacing w:line="560" w:lineRule="exac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本次实施为资中二中人行天桥</w:t>
      </w:r>
      <w:r>
        <w:rPr>
          <w:rFonts w:hint="eastAsia" w:ascii="Times New Roman" w:hAnsi="Times New Roman" w:cs="Times New Roman"/>
          <w:kern w:val="2"/>
          <w:sz w:val="32"/>
          <w:szCs w:val="32"/>
          <w:lang w:val="en-US" w:eastAsia="zh-CN" w:bidi="ar-SA"/>
        </w:rPr>
        <w:t>总坪劳务</w:t>
      </w:r>
      <w:r>
        <w:rPr>
          <w:rFonts w:hint="eastAsia" w:ascii="Times New Roman" w:hAnsi="Times New Roman" w:eastAsia="仿宋_GB2312" w:cs="Times New Roman"/>
          <w:kern w:val="2"/>
          <w:sz w:val="32"/>
          <w:szCs w:val="32"/>
          <w:lang w:val="en-US" w:eastAsia="zh-CN" w:bidi="ar-SA"/>
        </w:rPr>
        <w:t>分包，具体实施内容以实际委托为准。</w:t>
      </w:r>
    </w:p>
    <w:p w14:paraId="347F9CB6">
      <w:pPr>
        <w:pStyle w:val="6"/>
        <w:keepNext w:val="0"/>
        <w:keepLines w:val="0"/>
        <w:pageBreakBefore w:val="0"/>
        <w:kinsoku/>
        <w:wordWrap/>
        <w:overflowPunct/>
        <w:bidi w:val="0"/>
        <w:spacing w:line="560" w:lineRule="exact"/>
        <w:rPr>
          <w:rFonts w:hint="eastAsia" w:ascii="Times New Roman" w:hAnsi="Times New Roman" w:eastAsia="仿宋_GB2312" w:cs="Times New Roman"/>
          <w:color w:val="000000"/>
          <w:kern w:val="2"/>
          <w:sz w:val="32"/>
          <w:szCs w:val="32"/>
          <w:lang w:val="en-US" w:eastAsia="zh-CN" w:bidi="ar"/>
        </w:rPr>
      </w:pP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本次施工建设工期为90天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招标控制价：本次实施专业分包暂定金额约200万元，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2B8DF1F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仿宋" w:hAnsi="仿宋" w:eastAsia="仿宋" w:cs="仿宋"/>
          <w:kern w:val="0"/>
          <w:sz w:val="32"/>
          <w:szCs w:val="32"/>
          <w:u w:val="none"/>
          <w:lang w:val="en-US" w:eastAsia="zh-CN" w:bidi="ar"/>
        </w:rPr>
        <w:t>要求投标人具备独立法人资格；具有施工劳务资质</w:t>
      </w:r>
      <w:r>
        <w:rPr>
          <w:rFonts w:hint="eastAsia" w:ascii="仿宋" w:hAnsi="仿宋" w:eastAsia="仿宋" w:cs="仿宋"/>
          <w:kern w:val="0"/>
          <w:sz w:val="32"/>
          <w:szCs w:val="32"/>
          <w:u w:val="none"/>
          <w:lang w:val="zh-CN" w:eastAsia="zh-CN" w:bidi="ar"/>
        </w:rPr>
        <w:t>，</w:t>
      </w:r>
      <w:r>
        <w:rPr>
          <w:rFonts w:hint="eastAsia" w:ascii="仿宋" w:hAnsi="仿宋" w:eastAsia="仿宋" w:cs="仿宋"/>
          <w:kern w:val="0"/>
          <w:sz w:val="32"/>
          <w:szCs w:val="32"/>
          <w:u w:val="none"/>
          <w:lang w:val="en-US" w:eastAsia="zh-CN" w:bidi="ar"/>
        </w:rPr>
        <w:t>具有履行合同所必须的设备和专业技术能力，在经营活动中没有违法违规记录。</w:t>
      </w:r>
    </w:p>
    <w:p w14:paraId="07028F24">
      <w:pPr>
        <w:numPr>
          <w:ilvl w:val="0"/>
          <w:numId w:val="0"/>
        </w:numPr>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w:t>
      </w:r>
      <w:r>
        <w:rPr>
          <w:rFonts w:hint="eastAsia" w:ascii="Times New Roman" w:hAnsi="Times New Roman" w:eastAsia="仿宋_GB2312" w:cs="Times New Roman"/>
          <w:color w:val="000000"/>
          <w:kern w:val="2"/>
          <w:sz w:val="32"/>
          <w:szCs w:val="32"/>
          <w:lang w:val="en-US" w:eastAsia="zh-CN" w:bidi="ar"/>
        </w:rPr>
        <w:t>无</w:t>
      </w:r>
    </w:p>
    <w:p w14:paraId="4111001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仿宋" w:hAnsi="仿宋" w:eastAsia="仿宋" w:cs="仿宋"/>
          <w:kern w:val="0"/>
          <w:sz w:val="32"/>
          <w:szCs w:val="32"/>
          <w:u w:val="none"/>
          <w:lang w:val="en-US" w:eastAsia="zh-CN" w:bidi="ar"/>
        </w:rPr>
        <w:t>承诺管理团队在后期实施过程中满足劳务施工需要，且配备相应的特种作业人员</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kern w:val="0"/>
          <w:sz w:val="32"/>
          <w:szCs w:val="32"/>
          <w:u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（一）报名时间：投标人需在2026年4月15日上午9：00至2026年4月17日17时00分（北京时间）期间，完成网上报名操作。</w:t>
      </w:r>
    </w:p>
    <w:p w14:paraId="4CD84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（五）开标时间：2026年4月20日上午10：00</w:t>
      </w:r>
    </w:p>
    <w:p w14:paraId="30F6FD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eastAsia" w:ascii="宋体" w:hAnsi="宋体" w:eastAsia="宋体" w:cs="宋体"/>
          <w:b/>
          <w:bCs/>
          <w:i w:val="0"/>
          <w:iCs w:val="0"/>
          <w:caps w:val="0"/>
          <w:color w:val="333333"/>
          <w:spacing w:val="0"/>
          <w:sz w:val="32"/>
          <w:szCs w:val="32"/>
          <w:shd w:val="clear" w:fill="FFFFFF"/>
        </w:rPr>
      </w:pPr>
      <w:r>
        <w:rPr>
          <w:rFonts w:hint="eastAsia" w:ascii="宋体" w:hAnsi="宋体" w:eastAsia="宋体" w:cs="宋体"/>
          <w:b/>
          <w:bCs/>
          <w:i w:val="0"/>
          <w:iCs w:val="0"/>
          <w:caps w:val="0"/>
          <w:color w:val="333333"/>
          <w:spacing w:val="0"/>
          <w:sz w:val="32"/>
          <w:szCs w:val="32"/>
          <w:shd w:val="clear" w:fill="FFFFFF"/>
        </w:rPr>
        <w:t>注：投标诚意金需在2026年4月1</w:t>
      </w:r>
      <w:r>
        <w:rPr>
          <w:rFonts w:hint="eastAsia" w:ascii="宋体" w:hAnsi="宋体" w:eastAsia="宋体" w:cs="宋体"/>
          <w:b/>
          <w:bCs/>
          <w:i w:val="0"/>
          <w:iCs w:val="0"/>
          <w:caps w:val="0"/>
          <w:color w:val="333333"/>
          <w:spacing w:val="0"/>
          <w:sz w:val="32"/>
          <w:szCs w:val="32"/>
          <w:shd w:val="clear" w:fill="FFFFFF"/>
          <w:lang w:val="en-US" w:eastAsia="zh-CN"/>
        </w:rPr>
        <w:t>7</w:t>
      </w:r>
      <w:r>
        <w:rPr>
          <w:rFonts w:hint="eastAsia" w:ascii="宋体" w:hAnsi="宋体" w:eastAsia="宋体" w:cs="宋体"/>
          <w:b/>
          <w:bCs/>
          <w:i w:val="0"/>
          <w:iCs w:val="0"/>
          <w:caps w:val="0"/>
          <w:color w:val="333333"/>
          <w:spacing w:val="0"/>
          <w:sz w:val="32"/>
          <w:szCs w:val="32"/>
          <w:shd w:val="clear" w:fill="FFFFFF"/>
        </w:rPr>
        <w:t>日17：00以前缴纳至招标人指定账户</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6"/>
        <w:jc w:val="right"/>
      </w:pPr>
    </w:p>
    <w:p w14:paraId="25220C93">
      <w:pPr>
        <w:jc w:val="right"/>
      </w:pPr>
    </w:p>
    <w:p w14:paraId="2A61097C">
      <w:pPr>
        <w:pStyle w:val="6"/>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1F7B70E1">
      <w:pPr>
        <w:pStyle w:val="6"/>
        <w:jc w:val="right"/>
        <w:rPr>
          <w:rFonts w:hint="default" w:ascii="Times New Roman" w:hAnsi="宋体" w:cs="宋体"/>
          <w:lang w:val="en-US" w:eastAsia="zh-CN"/>
        </w:rPr>
      </w:pPr>
      <w:r>
        <w:rPr>
          <w:rFonts w:hint="eastAsia" w:ascii="Times New Roman" w:hAnsi="宋体" w:cs="宋体"/>
          <w:lang w:val="en-US" w:eastAsia="zh-CN"/>
        </w:rPr>
        <w:t>2026年4月</w:t>
      </w:r>
      <w:r>
        <w:rPr>
          <w:rFonts w:hint="eastAsia" w:cs="宋体"/>
          <w:lang w:val="en-US" w:eastAsia="zh-CN"/>
        </w:rPr>
        <w:t>14</w:t>
      </w:r>
      <w:bookmarkStart w:id="2" w:name="_GoBack"/>
      <w:bookmarkEnd w:id="2"/>
      <w:r>
        <w:rPr>
          <w:rFonts w:hint="eastAsia" w:ascii="Times New Roman" w:hAnsi="宋体" w:cs="宋体"/>
          <w:lang w:val="en-US" w:eastAsia="zh-CN"/>
        </w:rPr>
        <w:t>日</w:t>
      </w:r>
    </w:p>
    <w:p w14:paraId="5ED476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4409"/>
    <w:multiLevelType w:val="singleLevel"/>
    <w:tmpl w:val="524244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25E37"/>
    <w:rsid w:val="12EF5851"/>
    <w:rsid w:val="3E912D31"/>
    <w:rsid w:val="54150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uiPriority w:val="0"/>
    <w:rPr>
      <w:color w:val="0000FF"/>
      <w:u w:val="single"/>
    </w:rPr>
  </w:style>
  <w:style w:type="paragraph" w:customStyle="1" w:styleId="6">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1302</Words>
  <Characters>1488</Characters>
  <Lines>0</Lines>
  <Paragraphs>0</Paragraphs>
  <TotalTime>6</TotalTime>
  <ScaleCrop>false</ScaleCrop>
  <LinksUpToDate>false</LinksUpToDate>
  <CharactersWithSpaces>1492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2026-04-10T07:07:00Z</dcterms:created>
  <dc:creator>Administrator</dc:creator>
  <cp:lastModifiedBy>KB</cp:lastModifiedBy>
  <dcterms:modified xsi:type="dcterms:W3CDTF">2026-04-13T11:01:38Z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6A3DE5FEC4F24655A2C72A1796A8B9A2_13</vt:lpwstr>
  </property>
</Properties>
</file>