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0EE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val="en-US" w:eastAsia="zh-CN"/>
        </w:rPr>
      </w:pPr>
      <w:bookmarkStart w:id="0" w:name="_GoBack"/>
      <w:r>
        <w:rPr>
          <w:rFonts w:hint="eastAsia" w:ascii="Times New Roman" w:hAnsi="Times New Roman" w:eastAsia="方正小标宋简体" w:cs="Times New Roman"/>
          <w:b w:val="0"/>
          <w:bCs w:val="0"/>
          <w:i w:val="0"/>
          <w:iCs w:val="0"/>
          <w:caps w:val="0"/>
          <w:color w:val="333333"/>
          <w:spacing w:val="0"/>
          <w:sz w:val="44"/>
          <w:szCs w:val="44"/>
          <w:shd w:val="clear" w:fill="FFFFFF"/>
          <w:lang w:val="en-US" w:eastAsia="zh-CN"/>
        </w:rPr>
        <w:t>四川瑞欣宏建设工程有限公司</w:t>
      </w:r>
    </w:p>
    <w:p w14:paraId="4170DB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pPr>
      <w:r>
        <w:rPr>
          <w:rFonts w:hint="eastAsia" w:ascii="Times New Roman" w:hAnsi="Times New Roman" w:eastAsia="方正小标宋简体" w:cs="Times New Roman"/>
          <w:b w:val="0"/>
          <w:bCs w:val="0"/>
          <w:i w:val="0"/>
          <w:iCs w:val="0"/>
          <w:caps w:val="0"/>
          <w:color w:val="333333"/>
          <w:spacing w:val="0"/>
          <w:sz w:val="44"/>
          <w:szCs w:val="44"/>
          <w:shd w:val="clear" w:fill="FFFFFF"/>
          <w:lang w:val="en-US" w:eastAsia="zh-CN"/>
        </w:rPr>
        <w:t>成渝双城经济圈－资中蓉欧班列物流港建设项目（临港冷链仓储设施及配套工程）第五阶段机械租赁服务</w:t>
      </w:r>
      <w:r>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t>招标公告</w:t>
      </w:r>
    </w:p>
    <w:p w14:paraId="2E7425C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right"/>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编号：瑞欣宏2025-012</w:t>
      </w:r>
    </w:p>
    <w:p w14:paraId="34C5E2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pPr>
    </w:p>
    <w:p w14:paraId="4EA5CB5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黑体"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3CA427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成渝双城经济圈－资中蓉欧班列物流港建设项目（临港冷链仓储设施及配套工程）第五阶段机械租赁服务</w:t>
      </w:r>
      <w:r>
        <w:rPr>
          <w:rFonts w:hint="default" w:ascii="Times New Roman" w:hAnsi="Times New Roman" w:eastAsia="仿宋_GB2312" w:cs="Times New Roman"/>
          <w:color w:val="auto"/>
          <w:kern w:val="2"/>
          <w:sz w:val="24"/>
          <w:szCs w:val="24"/>
          <w:lang w:val="en-US" w:eastAsia="zh-CN" w:bidi="ar-SA"/>
        </w:rPr>
        <w:t>。</w:t>
      </w:r>
    </w:p>
    <w:p w14:paraId="47B60F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40C640B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both"/>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eastAsia" w:ascii="Times New Roman" w:hAnsi="Times New Roman" w:eastAsia="仿宋_GB2312" w:cs="Times New Roman"/>
          <w:i w:val="0"/>
          <w:iCs w:val="0"/>
          <w:caps w:val="0"/>
          <w:color w:val="333333"/>
          <w:spacing w:val="0"/>
          <w:sz w:val="32"/>
          <w:szCs w:val="32"/>
          <w:shd w:val="clear" w:fill="FFFFFF"/>
          <w:lang w:val="en-US" w:eastAsia="zh-CN"/>
        </w:rPr>
        <w:t>四川瑞欣宏建设工程有限公司</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59DCE0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2BDF23F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both"/>
        <w:rPr>
          <w:rFonts w:hint="default" w:ascii="Times New Roman" w:hAnsi="Times New Roman" w:eastAsia="仿宋_GB2312" w:cs="Times New Roman"/>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资中县</w:t>
      </w:r>
      <w:r>
        <w:rPr>
          <w:rFonts w:hint="default" w:ascii="Times New Roman" w:hAnsi="Times New Roman" w:eastAsia="仿宋_GB2312" w:cs="Times New Roman"/>
          <w:i w:val="0"/>
          <w:iCs w:val="0"/>
          <w:caps w:val="0"/>
          <w:color w:val="333333"/>
          <w:spacing w:val="0"/>
          <w:sz w:val="32"/>
          <w:szCs w:val="32"/>
          <w:shd w:val="clear" w:fill="FFFFFF"/>
          <w:lang w:val="en-US" w:eastAsia="zh-CN"/>
        </w:rPr>
        <w:t>明心寺镇。</w:t>
      </w:r>
    </w:p>
    <w:p w14:paraId="447256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450CB91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both"/>
        <w:rPr>
          <w:rFonts w:hint="default" w:ascii="Times New Roman" w:hAnsi="Times New Roman" w:eastAsia="仿宋_GB2312" w:cs="Times New Roman"/>
          <w:i w:val="0"/>
          <w:iCs w:val="0"/>
          <w:caps w:val="0"/>
          <w:color w:val="333333"/>
          <w:spacing w:val="0"/>
          <w:sz w:val="32"/>
          <w:szCs w:val="32"/>
          <w:shd w:val="clear" w:fill="FFFFFF"/>
          <w:lang w:val="en-US"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建设多层冷链物流仓库和物流恒温库，总建筑面积为119258.4m²。本次主要</w:t>
      </w:r>
      <w:r>
        <w:rPr>
          <w:rFonts w:hint="eastAsia" w:ascii="Times New Roman" w:hAnsi="Times New Roman" w:eastAsia="仿宋_GB2312" w:cs="Times New Roman"/>
          <w:i w:val="0"/>
          <w:iCs w:val="0"/>
          <w:caps w:val="0"/>
          <w:color w:val="333333"/>
          <w:spacing w:val="0"/>
          <w:sz w:val="32"/>
          <w:szCs w:val="32"/>
          <w:shd w:val="clear" w:fill="FFFFFF"/>
          <w:lang w:val="en-US" w:eastAsia="zh-CN"/>
        </w:rPr>
        <w:t>实施</w:t>
      </w:r>
      <w:r>
        <w:rPr>
          <w:rFonts w:hint="default" w:ascii="Times New Roman" w:hAnsi="Times New Roman" w:eastAsia="仿宋_GB2312" w:cs="Times New Roman"/>
          <w:i w:val="0"/>
          <w:iCs w:val="0"/>
          <w:caps w:val="0"/>
          <w:color w:val="333333"/>
          <w:spacing w:val="0"/>
          <w:sz w:val="32"/>
          <w:szCs w:val="32"/>
          <w:shd w:val="clear" w:fill="FFFFFF"/>
          <w:lang w:val="en-US" w:eastAsia="zh-CN"/>
        </w:rPr>
        <w:t>第五阶段机械租赁，蓉欧班列物流港建设项目</w:t>
      </w:r>
      <w:r>
        <w:rPr>
          <w:rFonts w:hint="eastAsia" w:ascii="Times New Roman" w:hAnsi="Times New Roman" w:eastAsia="仿宋_GB2312" w:cs="Times New Roman"/>
          <w:i w:val="0"/>
          <w:iCs w:val="0"/>
          <w:caps w:val="0"/>
          <w:color w:val="333333"/>
          <w:spacing w:val="0"/>
          <w:sz w:val="32"/>
          <w:szCs w:val="32"/>
          <w:shd w:val="clear" w:fill="FFFFFF"/>
          <w:lang w:val="en-US" w:eastAsia="zh-CN"/>
        </w:rPr>
        <w:t>（</w:t>
      </w:r>
      <w:r>
        <w:rPr>
          <w:rFonts w:hint="default" w:ascii="Times New Roman" w:hAnsi="Times New Roman" w:eastAsia="仿宋_GB2312" w:cs="Times New Roman"/>
          <w:i w:val="0"/>
          <w:iCs w:val="0"/>
          <w:caps w:val="0"/>
          <w:color w:val="333333"/>
          <w:spacing w:val="0"/>
          <w:sz w:val="32"/>
          <w:szCs w:val="32"/>
          <w:shd w:val="clear" w:fill="FFFFFF"/>
          <w:lang w:val="en-US" w:eastAsia="zh-CN"/>
        </w:rPr>
        <w:t>临港冷链仓储设施及配套工程</w:t>
      </w:r>
      <w:r>
        <w:rPr>
          <w:rFonts w:hint="eastAsia" w:ascii="Times New Roman" w:hAnsi="Times New Roman" w:eastAsia="仿宋_GB2312" w:cs="Times New Roman"/>
          <w:i w:val="0"/>
          <w:iCs w:val="0"/>
          <w:caps w:val="0"/>
          <w:color w:val="333333"/>
          <w:spacing w:val="0"/>
          <w:sz w:val="32"/>
          <w:szCs w:val="32"/>
          <w:shd w:val="clear" w:fill="FFFFFF"/>
          <w:lang w:val="en-US" w:eastAsia="zh-CN"/>
        </w:rPr>
        <w:t>）</w:t>
      </w:r>
      <w:r>
        <w:rPr>
          <w:rFonts w:hint="default" w:ascii="Times New Roman" w:hAnsi="Times New Roman" w:eastAsia="仿宋_GB2312" w:cs="Times New Roman"/>
          <w:i w:val="0"/>
          <w:iCs w:val="0"/>
          <w:caps w:val="0"/>
          <w:color w:val="333333"/>
          <w:spacing w:val="0"/>
          <w:sz w:val="32"/>
          <w:szCs w:val="32"/>
          <w:shd w:val="clear" w:fill="FFFFFF"/>
          <w:lang w:val="en-US" w:eastAsia="zh-CN"/>
        </w:rPr>
        <w:t>电商中心平场，场内清表、清淤，土石方开挖外运内转回填及碾压；蓉欧班列物流港建设项目</w:t>
      </w:r>
      <w:r>
        <w:rPr>
          <w:rFonts w:hint="eastAsia" w:ascii="Times New Roman" w:hAnsi="Times New Roman" w:eastAsia="仿宋_GB2312" w:cs="Times New Roman"/>
          <w:i w:val="0"/>
          <w:iCs w:val="0"/>
          <w:caps w:val="0"/>
          <w:color w:val="333333"/>
          <w:spacing w:val="0"/>
          <w:sz w:val="32"/>
          <w:szCs w:val="32"/>
          <w:shd w:val="clear" w:fill="FFFFFF"/>
          <w:lang w:val="en-US" w:eastAsia="zh-CN"/>
        </w:rPr>
        <w:t>（</w:t>
      </w:r>
      <w:r>
        <w:rPr>
          <w:rFonts w:hint="default" w:ascii="Times New Roman" w:hAnsi="Times New Roman" w:eastAsia="仿宋_GB2312" w:cs="Times New Roman"/>
          <w:i w:val="0"/>
          <w:iCs w:val="0"/>
          <w:caps w:val="0"/>
          <w:color w:val="333333"/>
          <w:spacing w:val="0"/>
          <w:sz w:val="32"/>
          <w:szCs w:val="32"/>
          <w:shd w:val="clear" w:fill="FFFFFF"/>
          <w:lang w:val="en-US" w:eastAsia="zh-CN"/>
        </w:rPr>
        <w:t>临港冷链仓储设施及配套工程</w:t>
      </w:r>
      <w:r>
        <w:rPr>
          <w:rFonts w:hint="eastAsia" w:ascii="Times New Roman" w:hAnsi="Times New Roman" w:eastAsia="仿宋_GB2312" w:cs="Times New Roman"/>
          <w:i w:val="0"/>
          <w:iCs w:val="0"/>
          <w:caps w:val="0"/>
          <w:color w:val="333333"/>
          <w:spacing w:val="0"/>
          <w:sz w:val="32"/>
          <w:szCs w:val="32"/>
          <w:shd w:val="clear" w:fill="FFFFFF"/>
          <w:lang w:val="en-US" w:eastAsia="zh-CN"/>
        </w:rPr>
        <w:t>）</w:t>
      </w:r>
      <w:r>
        <w:rPr>
          <w:rFonts w:hint="default" w:ascii="Times New Roman" w:hAnsi="Times New Roman" w:eastAsia="仿宋_GB2312" w:cs="Times New Roman"/>
          <w:i w:val="0"/>
          <w:iCs w:val="0"/>
          <w:caps w:val="0"/>
          <w:color w:val="333333"/>
          <w:spacing w:val="0"/>
          <w:sz w:val="32"/>
          <w:szCs w:val="32"/>
          <w:shd w:val="clear" w:fill="FFFFFF"/>
          <w:lang w:val="en-US" w:eastAsia="zh-CN"/>
        </w:rPr>
        <w:t>电商中心平场，土石方开挖内转回填及碾压约1万m³，土石方开挖需外运土石方约12万m³</w:t>
      </w:r>
      <w:r>
        <w:rPr>
          <w:rFonts w:hint="eastAsia" w:ascii="Times New Roman" w:hAnsi="Times New Roman" w:eastAsia="仿宋_GB2312" w:cs="Times New Roman"/>
          <w:i w:val="0"/>
          <w:iCs w:val="0"/>
          <w:caps w:val="0"/>
          <w:color w:val="333333"/>
          <w:spacing w:val="0"/>
          <w:sz w:val="32"/>
          <w:szCs w:val="32"/>
          <w:shd w:val="clear" w:fill="FFFFFF"/>
          <w:lang w:val="en-US" w:eastAsia="zh-CN"/>
        </w:rPr>
        <w:t>；</w:t>
      </w:r>
      <w:r>
        <w:rPr>
          <w:rFonts w:hint="default" w:ascii="Times New Roman" w:hAnsi="Times New Roman" w:eastAsia="仿宋_GB2312" w:cs="Times New Roman"/>
          <w:i w:val="0"/>
          <w:iCs w:val="0"/>
          <w:caps w:val="0"/>
          <w:color w:val="333333"/>
          <w:spacing w:val="0"/>
          <w:sz w:val="32"/>
          <w:szCs w:val="32"/>
          <w:shd w:val="clear" w:fill="FFFFFF"/>
          <w:lang w:val="en-US" w:eastAsia="zh-CN"/>
        </w:rPr>
        <w:t>蓉欧班列物流港建设项目</w:t>
      </w:r>
      <w:r>
        <w:rPr>
          <w:rFonts w:hint="eastAsia" w:ascii="Times New Roman" w:hAnsi="Times New Roman" w:eastAsia="仿宋_GB2312" w:cs="Times New Roman"/>
          <w:i w:val="0"/>
          <w:iCs w:val="0"/>
          <w:caps w:val="0"/>
          <w:color w:val="333333"/>
          <w:spacing w:val="0"/>
          <w:sz w:val="32"/>
          <w:szCs w:val="32"/>
          <w:shd w:val="clear" w:fill="FFFFFF"/>
          <w:lang w:val="en-US" w:eastAsia="zh-CN"/>
        </w:rPr>
        <w:t>（</w:t>
      </w:r>
      <w:r>
        <w:rPr>
          <w:rFonts w:hint="default" w:ascii="Times New Roman" w:hAnsi="Times New Roman" w:eastAsia="仿宋_GB2312" w:cs="Times New Roman"/>
          <w:i w:val="0"/>
          <w:iCs w:val="0"/>
          <w:caps w:val="0"/>
          <w:color w:val="333333"/>
          <w:spacing w:val="0"/>
          <w:sz w:val="32"/>
          <w:szCs w:val="32"/>
          <w:shd w:val="clear" w:fill="FFFFFF"/>
          <w:lang w:val="en-US" w:eastAsia="zh-CN"/>
        </w:rPr>
        <w:t>临港冷链仓储设施及配套工程</w:t>
      </w:r>
      <w:r>
        <w:rPr>
          <w:rFonts w:hint="eastAsia" w:ascii="Times New Roman" w:hAnsi="Times New Roman" w:eastAsia="仿宋_GB2312" w:cs="Times New Roman"/>
          <w:i w:val="0"/>
          <w:iCs w:val="0"/>
          <w:caps w:val="0"/>
          <w:color w:val="333333"/>
          <w:spacing w:val="0"/>
          <w:sz w:val="32"/>
          <w:szCs w:val="32"/>
          <w:shd w:val="clear" w:fill="FFFFFF"/>
          <w:lang w:val="en-US" w:eastAsia="zh-CN"/>
        </w:rPr>
        <w:t>）</w:t>
      </w:r>
      <w:r>
        <w:rPr>
          <w:rFonts w:hint="default" w:ascii="Times New Roman" w:hAnsi="Times New Roman" w:eastAsia="仿宋_GB2312" w:cs="Times New Roman"/>
          <w:i w:val="0"/>
          <w:iCs w:val="0"/>
          <w:caps w:val="0"/>
          <w:color w:val="333333"/>
          <w:spacing w:val="0"/>
          <w:sz w:val="32"/>
          <w:szCs w:val="32"/>
          <w:shd w:val="clear" w:fill="FFFFFF"/>
          <w:lang w:val="en-US" w:eastAsia="zh-CN"/>
        </w:rPr>
        <w:t>外运约3万m³</w:t>
      </w:r>
      <w:r>
        <w:rPr>
          <w:rFonts w:hint="eastAsia" w:ascii="Times New Roman" w:hAnsi="Times New Roman" w:eastAsia="仿宋_GB2312" w:cs="Times New Roman"/>
          <w:i w:val="0"/>
          <w:iCs w:val="0"/>
          <w:caps w:val="0"/>
          <w:color w:val="333333"/>
          <w:spacing w:val="0"/>
          <w:sz w:val="32"/>
          <w:szCs w:val="32"/>
          <w:shd w:val="clear" w:fill="FFFFFF"/>
          <w:lang w:val="en-US" w:eastAsia="zh-CN"/>
        </w:rPr>
        <w:t>；种业</w:t>
      </w:r>
      <w:r>
        <w:rPr>
          <w:rFonts w:hint="default" w:ascii="Times New Roman" w:hAnsi="Times New Roman" w:eastAsia="仿宋_GB2312" w:cs="Times New Roman"/>
          <w:i w:val="0"/>
          <w:iCs w:val="0"/>
          <w:caps w:val="0"/>
          <w:color w:val="333333"/>
          <w:spacing w:val="0"/>
          <w:sz w:val="32"/>
          <w:szCs w:val="32"/>
          <w:shd w:val="clear" w:fill="FFFFFF"/>
          <w:lang w:val="en-US" w:eastAsia="zh-CN"/>
        </w:rPr>
        <w:t>集团平场，含场内清表、清淤，土石方开挖约 9.5万m³，场内转运 0.5万m³。</w:t>
      </w:r>
    </w:p>
    <w:p w14:paraId="718D321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4E228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3</w:t>
      </w:r>
      <w:r>
        <w:rPr>
          <w:rFonts w:hint="default" w:ascii="Times New Roman" w:hAnsi="Times New Roman" w:eastAsia="仿宋_GB2312" w:cs="Times New Roman"/>
          <w:color w:val="auto"/>
          <w:kern w:val="2"/>
          <w:sz w:val="32"/>
          <w:szCs w:val="32"/>
          <w:highlight w:val="none"/>
          <w:lang w:val="en-US" w:eastAsia="zh-CN" w:bidi="ar"/>
        </w:rPr>
        <w:t>0天。</w:t>
      </w:r>
    </w:p>
    <w:p w14:paraId="71710CD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6D7E51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本次实施机械租赁含税招标控制价暂定为620万元，运输路线须经甲方确认。</w:t>
      </w:r>
    </w:p>
    <w:p w14:paraId="3BC864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1.使用双桥自卸车，开挖、转运一、二、三、四类表层土、极软岩招标控制含税单价为7.5元/m³</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含内转1公里以内</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，回填碾压含税单价</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3.</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5元/m³</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开挖、转运石方含税单价为 12.5元/m³</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含内转1公里以内</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，土石方外运含税单价1.5元/Km/m³</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运距超过1Km 但不足1Km时，按照每100m向下取整计算</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w:t>
      </w:r>
    </w:p>
    <w:p w14:paraId="17D782A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2.使用单桥自卸车，开挖、转运一、二、三、四类表层土、极软岩招标控制含税单价为7.5元/m³，开挖、转运石方含税单价为12.5元/m³，土石方外运 1Km含税单价3元/Km/m³</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运距超过1Km 但不足1Km时，按照每100m向下取整计算</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。具体以财评工程量为准，以实际发生工程量结算</w:t>
      </w:r>
      <w:r>
        <w:rPr>
          <w:rFonts w:hint="default" w:ascii="Times New Roman" w:hAnsi="Times New Roman" w:eastAsia="仿宋_GB2312" w:cs="Times New Roman"/>
          <w:b w:val="0"/>
          <w:bCs w:val="0"/>
          <w:i w:val="0"/>
          <w:iCs w:val="0"/>
          <w:caps w:val="0"/>
          <w:color w:val="333333"/>
          <w:spacing w:val="0"/>
          <w:sz w:val="32"/>
          <w:szCs w:val="32"/>
          <w:shd w:val="clear" w:fill="FFFFFF"/>
        </w:rPr>
        <w:t>。</w:t>
      </w:r>
    </w:p>
    <w:p w14:paraId="26F9E98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七、投标人资格要求</w:t>
      </w:r>
    </w:p>
    <w:p w14:paraId="7D021D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left"/>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_GB2312" w:cs="Times New Roman"/>
          <w:i w:val="0"/>
          <w:iCs w:val="0"/>
          <w:caps w:val="0"/>
          <w:color w:val="000000"/>
          <w:spacing w:val="0"/>
          <w:sz w:val="32"/>
          <w:szCs w:val="32"/>
          <w:shd w:val="clear" w:fill="FFFFFF"/>
        </w:rPr>
        <w:t>（一）资质要求</w:t>
      </w:r>
      <w:r>
        <w:rPr>
          <w:rFonts w:hint="eastAsia" w:ascii="Times New Roman" w:hAnsi="Times New Roman" w:eastAsia="楷体_GB2312" w:cs="Times New Roman"/>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投标人应具备独立企业法人资格，具有民事承担责任能力；在经营活动中没有重大违法违规记录</w:t>
      </w:r>
      <w:r>
        <w:rPr>
          <w:rFonts w:hint="default" w:ascii="Times New Roman" w:hAnsi="Times New Roman" w:eastAsia="仿宋_GB2312" w:cs="Times New Roman"/>
          <w:i w:val="0"/>
          <w:iCs w:val="0"/>
          <w:caps w:val="0"/>
          <w:color w:val="000000"/>
          <w:spacing w:val="0"/>
          <w:sz w:val="32"/>
          <w:szCs w:val="32"/>
          <w:shd w:val="clear" w:fill="FFFFFF"/>
          <w:lang w:val="en-US" w:eastAsia="zh-CN"/>
        </w:rPr>
        <w:t>。</w:t>
      </w:r>
    </w:p>
    <w:p w14:paraId="619633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left"/>
        <w:rPr>
          <w:rFonts w:hint="default" w:ascii="Times New Roman" w:hAnsi="Times New Roman" w:eastAsia="仿宋_GB2312" w:cs="Times New Roman"/>
          <w:i w:val="0"/>
          <w:iCs w:val="0"/>
          <w:caps w:val="0"/>
          <w:color w:val="333333"/>
          <w:spacing w:val="0"/>
          <w:sz w:val="24"/>
          <w:szCs w:val="24"/>
        </w:rPr>
      </w:pPr>
      <w:r>
        <w:rPr>
          <w:rFonts w:hint="eastAsia" w:ascii="Times New Roman" w:hAnsi="Times New Roman" w:eastAsia="楷体_GB2312" w:cs="Times New Roman"/>
          <w:i w:val="0"/>
          <w:iCs w:val="0"/>
          <w:caps w:val="0"/>
          <w:color w:val="000000"/>
          <w:spacing w:val="0"/>
          <w:sz w:val="32"/>
          <w:szCs w:val="32"/>
          <w:shd w:val="clear" w:fill="FFFFFF"/>
          <w:lang w:eastAsia="zh-CN"/>
        </w:rPr>
        <w:t>（</w:t>
      </w:r>
      <w:r>
        <w:rPr>
          <w:rFonts w:hint="eastAsia" w:ascii="Times New Roman" w:hAnsi="Times New Roman" w:eastAsia="楷体_GB2312" w:cs="Times New Roman"/>
          <w:i w:val="0"/>
          <w:iCs w:val="0"/>
          <w:caps w:val="0"/>
          <w:color w:val="000000"/>
          <w:spacing w:val="0"/>
          <w:sz w:val="32"/>
          <w:szCs w:val="32"/>
          <w:shd w:val="clear" w:fill="FFFFFF"/>
          <w:lang w:val="en-US" w:eastAsia="zh-CN"/>
        </w:rPr>
        <w:t>二</w:t>
      </w:r>
      <w:r>
        <w:rPr>
          <w:rFonts w:hint="eastAsia" w:ascii="Times New Roman" w:hAnsi="Times New Roman" w:eastAsia="楷体_GB2312" w:cs="Times New Roman"/>
          <w:i w:val="0"/>
          <w:iCs w:val="0"/>
          <w:caps w:val="0"/>
          <w:color w:val="000000"/>
          <w:spacing w:val="0"/>
          <w:sz w:val="32"/>
          <w:szCs w:val="32"/>
          <w:shd w:val="clear" w:fill="FFFFFF"/>
          <w:lang w:eastAsia="zh-CN"/>
        </w:rPr>
        <w:t>）</w:t>
      </w:r>
      <w:r>
        <w:rPr>
          <w:rFonts w:hint="default" w:ascii="Times New Roman" w:hAnsi="Times New Roman" w:eastAsia="楷体_GB2312" w:cs="Times New Roman"/>
          <w:i w:val="0"/>
          <w:iCs w:val="0"/>
          <w:caps w:val="0"/>
          <w:color w:val="000000"/>
          <w:spacing w:val="0"/>
          <w:sz w:val="32"/>
          <w:szCs w:val="32"/>
          <w:shd w:val="clear" w:fill="FFFFFF"/>
        </w:rPr>
        <w:t>业绩要求</w:t>
      </w:r>
      <w:r>
        <w:rPr>
          <w:rFonts w:hint="default" w:ascii="Times New Roman" w:hAnsi="Times New Roman" w:eastAsia="楷体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无</w:t>
      </w:r>
      <w:r>
        <w:rPr>
          <w:rFonts w:hint="default" w:ascii="Times New Roman" w:hAnsi="Times New Roman" w:eastAsia="仿宋_GB2312" w:cs="Times New Roman"/>
          <w:i w:val="0"/>
          <w:iCs w:val="0"/>
          <w:caps w:val="0"/>
          <w:color w:val="000000"/>
          <w:spacing w:val="0"/>
          <w:sz w:val="32"/>
          <w:szCs w:val="32"/>
          <w:shd w:val="clear" w:fill="FFFFFF"/>
          <w:lang w:eastAsia="zh-CN"/>
        </w:rPr>
        <w:t>。</w:t>
      </w:r>
    </w:p>
    <w:p w14:paraId="48EF00A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_GB2312" w:cs="Times New Roman"/>
          <w:i w:val="0"/>
          <w:iCs w:val="0"/>
          <w:caps w:val="0"/>
          <w:color w:val="000000"/>
          <w:spacing w:val="0"/>
          <w:sz w:val="32"/>
          <w:szCs w:val="32"/>
          <w:shd w:val="clear" w:fill="FFFFFF"/>
        </w:rPr>
        <w:t>（三）人员要求</w:t>
      </w:r>
      <w:r>
        <w:rPr>
          <w:rFonts w:hint="default" w:ascii="Times New Roman" w:hAnsi="Times New Roman" w:eastAsia="仿宋_GB2312" w:cs="Times New Roman"/>
          <w:i w:val="0"/>
          <w:iCs w:val="0"/>
          <w:caps w:val="0"/>
          <w:color w:val="000000"/>
          <w:spacing w:val="0"/>
          <w:sz w:val="32"/>
          <w:szCs w:val="32"/>
          <w:shd w:val="clear" w:fill="FFFFFF"/>
          <w:lang w:val="en-US" w:eastAsia="zh-CN"/>
        </w:rPr>
        <w:t>：无。</w:t>
      </w:r>
    </w:p>
    <w:p w14:paraId="30ED32E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lang w:eastAsia="zh-CN"/>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eastAsia" w:ascii="Times New Roman" w:hAnsi="Times New Roman" w:eastAsia="黑体" w:cs="Times New Roman"/>
          <w:b w:val="0"/>
          <w:bCs w:val="0"/>
          <w:i w:val="0"/>
          <w:iCs w:val="0"/>
          <w:caps w:val="0"/>
          <w:color w:val="333333"/>
          <w:spacing w:val="0"/>
          <w:sz w:val="32"/>
          <w:szCs w:val="32"/>
          <w:shd w:val="clear" w:fill="FFFFFF"/>
          <w:lang w:val="en-US" w:eastAsia="zh-CN"/>
        </w:rPr>
        <w:t>意向</w:t>
      </w:r>
      <w:r>
        <w:rPr>
          <w:rFonts w:hint="default" w:ascii="Times New Roman" w:hAnsi="Times New Roman" w:eastAsia="黑体" w:cs="Times New Roman"/>
          <w:b w:val="0"/>
          <w:bCs w:val="0"/>
          <w:i w:val="0"/>
          <w:iCs w:val="0"/>
          <w:caps w:val="0"/>
          <w:color w:val="333333"/>
          <w:spacing w:val="0"/>
          <w:sz w:val="32"/>
          <w:szCs w:val="32"/>
          <w:shd w:val="clear" w:fill="FFFFFF"/>
          <w:lang w:val="en-US" w:eastAsia="zh-CN"/>
        </w:rPr>
        <w:t>金</w:t>
      </w:r>
    </w:p>
    <w:p w14:paraId="5CFB569D">
      <w:pPr>
        <w:pStyle w:val="3"/>
        <w:keepNext w:val="0"/>
        <w:keepLines w:val="0"/>
        <w:pageBreakBefore w:val="0"/>
        <w:widowControl w:val="0"/>
        <w:numPr>
          <w:ilvl w:val="0"/>
          <w:numId w:val="0"/>
        </w:numPr>
        <w:kinsoku/>
        <w:overflowPunct/>
        <w:autoSpaceDE/>
        <w:autoSpaceDN/>
        <w:bidi w:val="0"/>
        <w:spacing w:line="580" w:lineRule="exact"/>
        <w:ind w:firstLine="704" w:firstLineChars="200"/>
        <w:textAlignment w:val="auto"/>
        <w:rPr>
          <w:rFonts w:hint="default" w:ascii="Times New Roman" w:hAnsi="Times New Roman" w:eastAsia="仿宋_GB2312" w:cs="Times New Roman"/>
          <w:color w:val="auto"/>
          <w:spacing w:val="16"/>
          <w:sz w:val="32"/>
          <w:szCs w:val="32"/>
          <w:lang w:val="en-US" w:eastAsia="zh-CN"/>
        </w:rPr>
      </w:pPr>
      <w:r>
        <w:rPr>
          <w:rFonts w:hint="eastAsia" w:ascii="楷体_GB2312" w:hAnsi="楷体_GB2312" w:eastAsia="楷体_GB2312" w:cs="楷体_GB2312"/>
          <w:color w:val="auto"/>
          <w:spacing w:val="16"/>
          <w:sz w:val="32"/>
          <w:szCs w:val="32"/>
          <w:lang w:val="en-US" w:eastAsia="zh-CN"/>
        </w:rPr>
        <w:t>（一）投标意向金</w:t>
      </w:r>
      <w:r>
        <w:rPr>
          <w:rFonts w:hint="default" w:ascii="Times New Roman" w:hAnsi="Times New Roman" w:eastAsia="仿宋_GB2312" w:cs="Times New Roman"/>
          <w:color w:val="auto"/>
          <w:spacing w:val="16"/>
          <w:sz w:val="32"/>
          <w:szCs w:val="32"/>
          <w:lang w:val="en-US" w:eastAsia="zh-CN"/>
        </w:rPr>
        <w:t>：投标最高限价的5%（</w:t>
      </w:r>
      <w:r>
        <w:rPr>
          <w:rFonts w:hint="eastAsia" w:ascii="Times New Roman" w:hAnsi="Times New Roman" w:eastAsia="仿宋_GB2312" w:cs="Times New Roman"/>
          <w:color w:val="auto"/>
          <w:spacing w:val="16"/>
          <w:sz w:val="32"/>
          <w:szCs w:val="32"/>
          <w:lang w:val="en-US" w:eastAsia="zh-CN"/>
        </w:rPr>
        <w:t>即31</w:t>
      </w:r>
      <w:r>
        <w:rPr>
          <w:rFonts w:hint="default" w:ascii="Times New Roman" w:hAnsi="Times New Roman" w:eastAsia="仿宋_GB2312" w:cs="Times New Roman"/>
          <w:color w:val="auto"/>
          <w:spacing w:val="16"/>
          <w:sz w:val="32"/>
          <w:szCs w:val="32"/>
          <w:lang w:val="en-US" w:eastAsia="zh-CN"/>
        </w:rPr>
        <w:t>万元）</w:t>
      </w:r>
      <w:r>
        <w:rPr>
          <w:rFonts w:hint="eastAsia" w:ascii="Times New Roman" w:hAnsi="Times New Roman" w:eastAsia="仿宋_GB2312" w:cs="Times New Roman"/>
          <w:color w:val="auto"/>
          <w:spacing w:val="16"/>
          <w:sz w:val="32"/>
          <w:szCs w:val="32"/>
          <w:lang w:val="en-US" w:eastAsia="zh-CN"/>
        </w:rPr>
        <w:t>，</w:t>
      </w:r>
      <w:r>
        <w:rPr>
          <w:rFonts w:hint="default" w:ascii="Times New Roman" w:hAnsi="Times New Roman" w:eastAsia="仿宋_GB2312" w:cs="Times New Roman"/>
          <w:color w:val="auto"/>
          <w:spacing w:val="16"/>
          <w:sz w:val="32"/>
          <w:szCs w:val="32"/>
          <w:lang w:val="en-US" w:eastAsia="zh-CN"/>
        </w:rPr>
        <w:t>以银行转账方式全额提交。</w:t>
      </w:r>
    </w:p>
    <w:p w14:paraId="2A2B47C7">
      <w:pPr>
        <w:pStyle w:val="3"/>
        <w:keepNext w:val="0"/>
        <w:keepLines w:val="0"/>
        <w:pageBreakBefore w:val="0"/>
        <w:widowControl w:val="0"/>
        <w:numPr>
          <w:ilvl w:val="0"/>
          <w:numId w:val="0"/>
        </w:numPr>
        <w:kinsoku/>
        <w:overflowPunct/>
        <w:autoSpaceDE/>
        <w:autoSpaceDN/>
        <w:bidi w:val="0"/>
        <w:spacing w:line="580" w:lineRule="exact"/>
        <w:ind w:firstLine="704" w:firstLineChars="200"/>
        <w:textAlignment w:val="auto"/>
        <w:rPr>
          <w:rFonts w:hint="default" w:ascii="Times New Roman" w:hAnsi="Times New Roman" w:eastAsia="仿宋_GB2312" w:cs="Times New Roman"/>
          <w:color w:val="auto"/>
          <w:spacing w:val="16"/>
          <w:sz w:val="32"/>
          <w:szCs w:val="32"/>
          <w:lang w:val="en-US" w:eastAsia="zh-CN"/>
        </w:rPr>
      </w:pPr>
      <w:r>
        <w:rPr>
          <w:rFonts w:hint="eastAsia" w:ascii="楷体_GB2312" w:hAnsi="楷体_GB2312" w:eastAsia="楷体_GB2312" w:cs="楷体_GB2312"/>
          <w:color w:val="auto"/>
          <w:spacing w:val="16"/>
          <w:sz w:val="32"/>
          <w:szCs w:val="32"/>
          <w:lang w:val="en-US" w:eastAsia="zh-CN"/>
        </w:rPr>
        <w:t>（二）履约保证金</w:t>
      </w:r>
      <w:r>
        <w:rPr>
          <w:rFonts w:hint="default" w:ascii="Times New Roman" w:hAnsi="Times New Roman" w:eastAsia="仿宋_GB2312" w:cs="Times New Roman"/>
          <w:color w:val="auto"/>
          <w:spacing w:val="16"/>
          <w:sz w:val="32"/>
          <w:szCs w:val="32"/>
          <w:lang w:val="en-US" w:eastAsia="zh-CN"/>
        </w:rPr>
        <w:t>：中标公示结束后，中标单位缴纳的意向金自动转为履约保证金。其他投标单位缴纳的意向金在3</w:t>
      </w:r>
      <w:r>
        <w:rPr>
          <w:rFonts w:hint="eastAsia" w:ascii="Times New Roman" w:hAnsi="Times New Roman" w:eastAsia="仿宋_GB2312" w:cs="Times New Roman"/>
          <w:color w:val="auto"/>
          <w:spacing w:val="16"/>
          <w:sz w:val="32"/>
          <w:szCs w:val="32"/>
          <w:lang w:val="en-US" w:eastAsia="zh-CN"/>
        </w:rPr>
        <w:t>0</w:t>
      </w:r>
      <w:r>
        <w:rPr>
          <w:rFonts w:hint="default" w:ascii="Times New Roman" w:hAnsi="Times New Roman" w:eastAsia="仿宋_GB2312" w:cs="Times New Roman"/>
          <w:color w:val="auto"/>
          <w:spacing w:val="16"/>
          <w:sz w:val="32"/>
          <w:szCs w:val="32"/>
          <w:lang w:val="en-US" w:eastAsia="zh-CN"/>
        </w:rPr>
        <w:t>个工作日内无息退还。</w:t>
      </w:r>
    </w:p>
    <w:p w14:paraId="2578D3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right="0" w:firstLine="640" w:firstLineChars="20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九、报名方式</w:t>
      </w:r>
    </w:p>
    <w:p w14:paraId="7593032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投标人需在2025年</w:t>
      </w:r>
      <w:r>
        <w:rPr>
          <w:rFonts w:hint="eastAsia" w:ascii="Times New Roman" w:hAnsi="Times New Roman" w:eastAsia="仿宋_GB2312" w:cs="Times New Roman"/>
          <w:spacing w:val="16"/>
          <w:kern w:val="2"/>
          <w:sz w:val="32"/>
          <w:szCs w:val="32"/>
          <w:lang w:val="en-US" w:eastAsia="zh-CN" w:bidi="ar-SA"/>
        </w:rPr>
        <w:t>10</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28</w:t>
      </w:r>
      <w:r>
        <w:rPr>
          <w:rFonts w:hint="default" w:ascii="Times New Roman" w:hAnsi="Times New Roman" w:eastAsia="仿宋_GB2312" w:cs="Times New Roman"/>
          <w:spacing w:val="16"/>
          <w:kern w:val="2"/>
          <w:sz w:val="32"/>
          <w:szCs w:val="32"/>
          <w:lang w:val="en-US" w:eastAsia="zh-CN" w:bidi="ar-SA"/>
        </w:rPr>
        <w:t>日0</w:t>
      </w:r>
      <w:r>
        <w:rPr>
          <w:rFonts w:hint="eastAsia" w:ascii="Times New Roman" w:hAnsi="Times New Roman" w:eastAsia="仿宋_GB2312" w:cs="Times New Roman"/>
          <w:spacing w:val="16"/>
          <w:kern w:val="2"/>
          <w:sz w:val="32"/>
          <w:szCs w:val="32"/>
          <w:lang w:val="en-US" w:eastAsia="zh-CN" w:bidi="ar-SA"/>
        </w:rPr>
        <w:t>9</w:t>
      </w:r>
      <w:r>
        <w:rPr>
          <w:rFonts w:hint="default" w:ascii="Times New Roman" w:hAnsi="Times New Roman" w:eastAsia="仿宋_GB2312" w:cs="Times New Roman"/>
          <w:spacing w:val="16"/>
          <w:kern w:val="2"/>
          <w:sz w:val="32"/>
          <w:szCs w:val="32"/>
          <w:lang w:val="en-US" w:eastAsia="zh-CN" w:bidi="ar-SA"/>
        </w:rPr>
        <w:t>时00分至2025年</w:t>
      </w:r>
      <w:r>
        <w:rPr>
          <w:rFonts w:hint="eastAsia" w:ascii="Times New Roman" w:hAnsi="Times New Roman" w:eastAsia="仿宋_GB2312" w:cs="Times New Roman"/>
          <w:spacing w:val="16"/>
          <w:kern w:val="2"/>
          <w:sz w:val="32"/>
          <w:szCs w:val="32"/>
          <w:lang w:val="en-US" w:eastAsia="zh-CN" w:bidi="ar-SA"/>
        </w:rPr>
        <w:t>10</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30</w:t>
      </w:r>
      <w:r>
        <w:rPr>
          <w:rFonts w:hint="default" w:ascii="Times New Roman" w:hAnsi="Times New Roman" w:eastAsia="仿宋_GB2312" w:cs="Times New Roman"/>
          <w:spacing w:val="16"/>
          <w:kern w:val="2"/>
          <w:sz w:val="32"/>
          <w:szCs w:val="32"/>
          <w:lang w:val="en-US" w:eastAsia="zh-CN" w:bidi="ar-SA"/>
        </w:rPr>
        <w:t>日</w:t>
      </w:r>
      <w:r>
        <w:rPr>
          <w:rFonts w:hint="eastAsia" w:ascii="Times New Roman" w:hAnsi="Times New Roman" w:eastAsia="仿宋_GB2312" w:cs="Times New Roman"/>
          <w:spacing w:val="16"/>
          <w:kern w:val="2"/>
          <w:sz w:val="32"/>
          <w:szCs w:val="32"/>
          <w:lang w:val="en-US" w:eastAsia="zh-CN" w:bidi="ar-SA"/>
        </w:rPr>
        <w:t>17</w:t>
      </w:r>
      <w:r>
        <w:rPr>
          <w:rFonts w:hint="default" w:ascii="Times New Roman" w:hAnsi="Times New Roman" w:eastAsia="仿宋_GB2312" w:cs="Times New Roman"/>
          <w:spacing w:val="16"/>
          <w:kern w:val="2"/>
          <w:sz w:val="32"/>
          <w:szCs w:val="32"/>
          <w:lang w:val="en-US" w:eastAsia="zh-CN" w:bidi="ar-SA"/>
        </w:rPr>
        <w:t>时</w:t>
      </w:r>
      <w:r>
        <w:rPr>
          <w:rFonts w:hint="eastAsia" w:ascii="Times New Roman" w:hAnsi="Times New Roman" w:eastAsia="仿宋_GB2312" w:cs="Times New Roman"/>
          <w:spacing w:val="16"/>
          <w:kern w:val="2"/>
          <w:sz w:val="32"/>
          <w:szCs w:val="32"/>
          <w:lang w:val="en-US" w:eastAsia="zh-CN" w:bidi="ar-SA"/>
        </w:rPr>
        <w:t>00</w:t>
      </w:r>
      <w:r>
        <w:rPr>
          <w:rFonts w:hint="default" w:ascii="Times New Roman" w:hAnsi="Times New Roman" w:eastAsia="仿宋_GB2312" w:cs="Times New Roman"/>
          <w:spacing w:val="16"/>
          <w:kern w:val="2"/>
          <w:sz w:val="32"/>
          <w:szCs w:val="32"/>
          <w:lang w:val="en-US" w:eastAsia="zh-CN" w:bidi="ar-SA"/>
        </w:rPr>
        <w:t>分（北京时间） 期间，完成网上报名操作。</w:t>
      </w:r>
    </w:p>
    <w:p w14:paraId="096B57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000E61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209828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AB68BC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710C41C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19CDD05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w:t>
      </w:r>
    </w:p>
    <w:p w14:paraId="7E82E23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lang w:val="en-US" w:eastAsia="zh-CN" w:bidi="ar-SA"/>
        </w:rPr>
        <w:t>2025年</w:t>
      </w:r>
      <w:r>
        <w:rPr>
          <w:rFonts w:hint="eastAsia" w:ascii="Times New Roman" w:hAnsi="Times New Roman" w:eastAsia="仿宋_GB2312" w:cs="Times New Roman"/>
          <w:spacing w:val="16"/>
          <w:kern w:val="2"/>
          <w:sz w:val="32"/>
          <w:szCs w:val="32"/>
          <w:lang w:val="en-US" w:eastAsia="zh-CN" w:bidi="ar-SA"/>
        </w:rPr>
        <w:t>10</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31</w:t>
      </w:r>
      <w:r>
        <w:rPr>
          <w:rFonts w:hint="default" w:ascii="Times New Roman" w:hAnsi="Times New Roman" w:eastAsia="仿宋_GB2312" w:cs="Times New Roman"/>
          <w:spacing w:val="16"/>
          <w:kern w:val="2"/>
          <w:sz w:val="32"/>
          <w:szCs w:val="32"/>
          <w:lang w:val="en-US" w:eastAsia="zh-CN" w:bidi="ar-SA"/>
        </w:rPr>
        <w:t>日上午</w:t>
      </w:r>
      <w:r>
        <w:rPr>
          <w:rFonts w:hint="eastAsia" w:ascii="Times New Roman" w:hAnsi="Times New Roman" w:eastAsia="仿宋_GB2312" w:cs="Times New Roman"/>
          <w:spacing w:val="16"/>
          <w:kern w:val="2"/>
          <w:sz w:val="32"/>
          <w:szCs w:val="32"/>
          <w:lang w:val="en-US" w:eastAsia="zh-CN" w:bidi="ar-SA"/>
        </w:rPr>
        <w:t>10:00</w:t>
      </w:r>
      <w:r>
        <w:rPr>
          <w:rFonts w:hint="default" w:ascii="Times New Roman" w:hAnsi="Times New Roman" w:eastAsia="仿宋_GB2312" w:cs="Times New Roman"/>
          <w:spacing w:val="16"/>
          <w:kern w:val="2"/>
          <w:sz w:val="32"/>
          <w:szCs w:val="32"/>
          <w:lang w:val="en-US" w:eastAsia="zh-CN" w:bidi="ar-SA"/>
        </w:rPr>
        <w:t>。</w:t>
      </w:r>
    </w:p>
    <w:p w14:paraId="17DE73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（陈先生）。</w:t>
      </w:r>
    </w:p>
    <w:p w14:paraId="63E1D91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r>
        <w:rPr>
          <w:rFonts w:hint="eastAsia" w:ascii="Times New Roman" w:hAnsi="Times New Roman" w:eastAsia="仿宋_GB2312" w:cs="Times New Roman"/>
          <w:spacing w:val="16"/>
          <w:kern w:val="2"/>
          <w:sz w:val="32"/>
          <w:szCs w:val="32"/>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lang w:val="en-US" w:eastAsia="zh-CN" w:bidi="ar-SA"/>
        </w:rPr>
        <w:t>。</w:t>
      </w:r>
    </w:p>
    <w:p w14:paraId="3074844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报名费缴纳账户信息：</w:t>
      </w:r>
    </w:p>
    <w:p w14:paraId="2DA770D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账户名称：</w:t>
      </w:r>
      <w:r>
        <w:rPr>
          <w:rFonts w:hint="eastAsia" w:ascii="Times New Roman" w:hAnsi="Times New Roman" w:eastAsia="仿宋_GB2312" w:cs="Times New Roman"/>
          <w:spacing w:val="16"/>
          <w:kern w:val="2"/>
          <w:sz w:val="32"/>
          <w:szCs w:val="32"/>
          <w:lang w:val="en-US" w:eastAsia="zh-CN" w:bidi="ar-SA"/>
        </w:rPr>
        <w:t>四川瑞欣宏建设工程有限公司</w:t>
      </w:r>
      <w:r>
        <w:rPr>
          <w:rFonts w:hint="default" w:ascii="Times New Roman" w:hAnsi="Times New Roman" w:eastAsia="仿宋_GB2312" w:cs="Times New Roman"/>
          <w:spacing w:val="16"/>
          <w:kern w:val="2"/>
          <w:sz w:val="32"/>
          <w:szCs w:val="32"/>
          <w:lang w:val="en-US" w:eastAsia="zh-CN" w:bidi="ar-SA"/>
        </w:rPr>
        <w:t>。</w:t>
      </w:r>
    </w:p>
    <w:p w14:paraId="1277D0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账户号码：41240120000067414</w:t>
      </w:r>
    </w:p>
    <w:p w14:paraId="28E60AC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开户银行：四川资中农村商业银行股份有限公司</w:t>
      </w:r>
      <w:r>
        <w:rPr>
          <w:rFonts w:hint="eastAsia" w:ascii="Times New Roman" w:hAnsi="Times New Roman" w:eastAsia="仿宋_GB2312" w:cs="Times New Roman"/>
          <w:spacing w:val="16"/>
          <w:kern w:val="2"/>
          <w:sz w:val="32"/>
          <w:szCs w:val="32"/>
          <w:lang w:val="en-US" w:eastAsia="zh-CN" w:bidi="ar-SA"/>
        </w:rPr>
        <w:t>。</w:t>
      </w:r>
    </w:p>
    <w:p w14:paraId="56142E6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（注：投标</w:t>
      </w:r>
      <w:r>
        <w:rPr>
          <w:rFonts w:hint="eastAsia" w:ascii="Times New Roman" w:hAnsi="Times New Roman" w:eastAsia="仿宋_GB2312" w:cs="Times New Roman"/>
          <w:spacing w:val="16"/>
          <w:kern w:val="2"/>
          <w:sz w:val="32"/>
          <w:szCs w:val="32"/>
          <w:lang w:val="en-US" w:eastAsia="zh-CN" w:bidi="ar-SA"/>
        </w:rPr>
        <w:t>意向</w:t>
      </w:r>
      <w:r>
        <w:rPr>
          <w:rFonts w:hint="default" w:ascii="Times New Roman" w:hAnsi="Times New Roman" w:eastAsia="仿宋_GB2312" w:cs="Times New Roman"/>
          <w:spacing w:val="16"/>
          <w:kern w:val="2"/>
          <w:sz w:val="32"/>
          <w:szCs w:val="32"/>
          <w:lang w:val="en-US" w:eastAsia="zh-CN" w:bidi="ar-SA"/>
        </w:rPr>
        <w:t>金需在2025年</w:t>
      </w:r>
      <w:r>
        <w:rPr>
          <w:rFonts w:hint="eastAsia" w:ascii="Times New Roman" w:hAnsi="Times New Roman" w:eastAsia="仿宋_GB2312" w:cs="Times New Roman"/>
          <w:spacing w:val="16"/>
          <w:kern w:val="2"/>
          <w:sz w:val="32"/>
          <w:szCs w:val="32"/>
          <w:lang w:val="en-US" w:eastAsia="zh-CN" w:bidi="ar-SA"/>
        </w:rPr>
        <w:t>10</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30</w:t>
      </w:r>
      <w:r>
        <w:rPr>
          <w:rFonts w:hint="default" w:ascii="Times New Roman" w:hAnsi="Times New Roman" w:eastAsia="仿宋_GB2312" w:cs="Times New Roman"/>
          <w:spacing w:val="16"/>
          <w:kern w:val="2"/>
          <w:sz w:val="32"/>
          <w:szCs w:val="32"/>
          <w:lang w:val="en-US" w:eastAsia="zh-CN" w:bidi="ar-SA"/>
        </w:rPr>
        <w:t>日17</w:t>
      </w:r>
      <w:r>
        <w:rPr>
          <w:rFonts w:hint="eastAsia" w:ascii="Times New Roman" w:hAnsi="Times New Roman" w:eastAsia="仿宋_GB2312" w:cs="Times New Roman"/>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00以前缴纳至招标人指定账户</w:t>
      </w:r>
      <w:r>
        <w:rPr>
          <w:rFonts w:hint="eastAsia" w:ascii="Times New Roman" w:hAnsi="Times New Roman" w:eastAsia="仿宋_GB2312" w:cs="Times New Roman"/>
          <w:spacing w:val="16"/>
          <w:kern w:val="2"/>
          <w:sz w:val="32"/>
          <w:szCs w:val="32"/>
          <w:lang w:val="en-US" w:eastAsia="zh-CN" w:bidi="ar-SA"/>
        </w:rPr>
        <w:t>）。</w:t>
      </w:r>
    </w:p>
    <w:p w14:paraId="7EE6CD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p>
    <w:p w14:paraId="5EF5A1AF">
      <w:pPr>
        <w:pStyle w:val="9"/>
        <w:shd w:val="clear"/>
        <w:jc w:val="right"/>
        <w:rPr>
          <w:rFonts w:hint="default" w:ascii="Times New Roman" w:hAnsi="Times New Roman" w:eastAsia="仿宋_GB2312" w:cs="Times New Roman"/>
          <w:i w:val="0"/>
          <w:iCs w:val="0"/>
          <w:caps w:val="0"/>
          <w:color w:val="000000"/>
          <w:spacing w:val="0"/>
          <w:sz w:val="32"/>
          <w:szCs w:val="32"/>
          <w:shd w:val="clear" w:fill="FFFFFF"/>
          <w:vertAlign w:val="baseline"/>
        </w:rPr>
      </w:pPr>
      <w:r>
        <w:rPr>
          <w:rFonts w:hint="eastAsia" w:ascii="Times New Roman" w:hAnsi="Times New Roman" w:eastAsia="仿宋_GB2312" w:cs="Times New Roman"/>
          <w:spacing w:val="16"/>
          <w:kern w:val="2"/>
          <w:sz w:val="32"/>
          <w:szCs w:val="32"/>
          <w:lang w:val="en-US" w:eastAsia="zh-CN" w:bidi="ar-SA"/>
        </w:rPr>
        <w:t>四川瑞欣宏建设工程有限公司</w:t>
      </w:r>
    </w:p>
    <w:p w14:paraId="179AB212">
      <w:pPr>
        <w:pStyle w:val="9"/>
        <w:shd w:val="clea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2025年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10</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27</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p w14:paraId="329A60F8">
      <w:pPr>
        <w:pStyle w:val="9"/>
        <w:shd w:val="clear"/>
        <w:jc w:val="right"/>
        <w:rPr>
          <w:rFonts w:hint="default" w:ascii="Times New Roman" w:hAnsi="Times New Roman" w:eastAsia="仿宋_GB2312" w:cs="Times New Roman"/>
          <w:lang w:val="en-US" w:eastAsia="zh-CN"/>
        </w:rPr>
      </w:pPr>
    </w:p>
    <w:bookmarkEnd w:id="0"/>
    <w:sectPr>
      <w:footerReference r:id="rId3" w:type="default"/>
      <w:pgSz w:w="11906" w:h="16838"/>
      <w:pgMar w:top="144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4F90">
    <w:pPr>
      <w:spacing w:line="235" w:lineRule="auto"/>
      <w:jc w:val="right"/>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121B4"/>
    <w:rsid w:val="04CA4E3E"/>
    <w:rsid w:val="057762BF"/>
    <w:rsid w:val="05EA4BBF"/>
    <w:rsid w:val="079E1AE3"/>
    <w:rsid w:val="092042BE"/>
    <w:rsid w:val="0E2D33E4"/>
    <w:rsid w:val="0EE9196B"/>
    <w:rsid w:val="12925CAB"/>
    <w:rsid w:val="131D25D7"/>
    <w:rsid w:val="15350FEE"/>
    <w:rsid w:val="15690030"/>
    <w:rsid w:val="223C50A5"/>
    <w:rsid w:val="22D004AD"/>
    <w:rsid w:val="2A037970"/>
    <w:rsid w:val="2B833039"/>
    <w:rsid w:val="2DFF20B6"/>
    <w:rsid w:val="2E5D5FFC"/>
    <w:rsid w:val="2F550F72"/>
    <w:rsid w:val="31B54BE9"/>
    <w:rsid w:val="32F954C0"/>
    <w:rsid w:val="38F14A5A"/>
    <w:rsid w:val="3EAA4000"/>
    <w:rsid w:val="492C5C42"/>
    <w:rsid w:val="4A916BE6"/>
    <w:rsid w:val="4B205ACF"/>
    <w:rsid w:val="4BAF65F3"/>
    <w:rsid w:val="4F9E6C96"/>
    <w:rsid w:val="51004FF4"/>
    <w:rsid w:val="520106B5"/>
    <w:rsid w:val="54307E21"/>
    <w:rsid w:val="55B85404"/>
    <w:rsid w:val="55EC1E85"/>
    <w:rsid w:val="58A02683"/>
    <w:rsid w:val="592516B2"/>
    <w:rsid w:val="5AA2698F"/>
    <w:rsid w:val="5E9975FE"/>
    <w:rsid w:val="5F122687"/>
    <w:rsid w:val="5F972995"/>
    <w:rsid w:val="60F709C9"/>
    <w:rsid w:val="62D96E0B"/>
    <w:rsid w:val="63D52AF3"/>
    <w:rsid w:val="67DD0A64"/>
    <w:rsid w:val="68670155"/>
    <w:rsid w:val="69485AB1"/>
    <w:rsid w:val="6A596387"/>
    <w:rsid w:val="6AC1466A"/>
    <w:rsid w:val="6DD156B9"/>
    <w:rsid w:val="709C35CE"/>
    <w:rsid w:val="74204998"/>
    <w:rsid w:val="75076E5C"/>
    <w:rsid w:val="785570CD"/>
    <w:rsid w:val="7BAC3439"/>
    <w:rsid w:val="7BBC51E6"/>
    <w:rsid w:val="7E6408AF"/>
    <w:rsid w:val="7EC07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qFormat/>
    <w:uiPriority w:val="0"/>
    <w:rPr>
      <w:rFonts w:ascii="宋体" w:hAnsi="宋体" w:eastAsia="宋体" w:cs="宋体"/>
      <w:sz w:val="32"/>
      <w:szCs w:val="32"/>
      <w:lang w:val="zh-CN"/>
    </w:rPr>
  </w:style>
  <w:style w:type="paragraph" w:styleId="4">
    <w:name w:val="Body Text Indent"/>
    <w:basedOn w:val="1"/>
    <w:next w:val="5"/>
    <w:qFormat/>
    <w:uiPriority w:val="99"/>
    <w:pPr>
      <w:ind w:firstLine="630"/>
    </w:pPr>
    <w:rPr>
      <w:sz w:val="32"/>
      <w:szCs w:val="32"/>
    </w:rPr>
  </w:style>
  <w:style w:type="paragraph" w:styleId="5">
    <w:name w:val="toc 3"/>
    <w:basedOn w:val="1"/>
    <w:next w:val="1"/>
    <w:semiHidden/>
    <w:qFormat/>
    <w:uiPriority w:val="99"/>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qFormat/>
    <w:uiPriority w:val="0"/>
    <w:pPr>
      <w:ind w:firstLine="420"/>
    </w:pPr>
  </w:style>
  <w:style w:type="character" w:styleId="12">
    <w:name w:val="Strong"/>
    <w:basedOn w:val="11"/>
    <w:qFormat/>
    <w:uiPriority w:val="0"/>
  </w:style>
  <w:style w:type="character" w:styleId="13">
    <w:name w:val="FollowedHyperlink"/>
    <w:basedOn w:val="11"/>
    <w:qFormat/>
    <w:uiPriority w:val="0"/>
    <w:rPr>
      <w:color w:val="800080"/>
      <w:u w:val="none"/>
    </w:rPr>
  </w:style>
  <w:style w:type="character" w:styleId="14">
    <w:name w:val="Emphasis"/>
    <w:basedOn w:val="11"/>
    <w:qFormat/>
    <w:uiPriority w:val="0"/>
  </w:style>
  <w:style w:type="character" w:styleId="15">
    <w:name w:val="HTML Definition"/>
    <w:basedOn w:val="11"/>
    <w:qFormat/>
    <w:uiPriority w:val="0"/>
  </w:style>
  <w:style w:type="character" w:styleId="16">
    <w:name w:val="HTML Typewriter"/>
    <w:basedOn w:val="11"/>
    <w:qFormat/>
    <w:uiPriority w:val="0"/>
    <w:rPr>
      <w:rFonts w:hint="default" w:ascii="monospace" w:hAnsi="monospace" w:eastAsia="monospace" w:cs="monospace"/>
      <w:sz w:val="20"/>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0000FF"/>
      <w:u w:val="none"/>
    </w:rPr>
  </w:style>
  <w:style w:type="character" w:styleId="20">
    <w:name w:val="HTML Code"/>
    <w:basedOn w:val="11"/>
    <w:qFormat/>
    <w:uiPriority w:val="0"/>
    <w:rPr>
      <w:rFonts w:hint="default" w:ascii="monospace" w:hAnsi="monospace" w:eastAsia="monospace" w:cs="monospace"/>
      <w:sz w:val="20"/>
    </w:rPr>
  </w:style>
  <w:style w:type="character" w:styleId="21">
    <w:name w:val="HTML Cite"/>
    <w:basedOn w:val="11"/>
    <w:qFormat/>
    <w:uiPriority w:val="0"/>
  </w:style>
  <w:style w:type="character" w:styleId="22">
    <w:name w:val="HTML Keyboard"/>
    <w:basedOn w:val="11"/>
    <w:qFormat/>
    <w:uiPriority w:val="0"/>
    <w:rPr>
      <w:rFonts w:ascii="monospace" w:hAnsi="monospace" w:eastAsia="monospace" w:cs="monospace"/>
      <w:sz w:val="20"/>
    </w:rPr>
  </w:style>
  <w:style w:type="character" w:styleId="23">
    <w:name w:val="HTML Sample"/>
    <w:basedOn w:val="11"/>
    <w:qFormat/>
    <w:uiPriority w:val="0"/>
    <w:rPr>
      <w:rFonts w:hint="default" w:ascii="monospace" w:hAnsi="monospace" w:eastAsia="monospace" w:cs="monospace"/>
    </w:rPr>
  </w:style>
  <w:style w:type="paragraph" w:customStyle="1" w:styleId="24">
    <w:name w:val="Table Text"/>
    <w:basedOn w:val="1"/>
    <w:semiHidden/>
    <w:qFormat/>
    <w:uiPriority w:val="0"/>
    <w:rPr>
      <w:rFonts w:ascii="宋体" w:hAnsi="宋体" w:eastAsia="宋体" w:cs="宋体"/>
      <w:sz w:val="28"/>
      <w:szCs w:val="28"/>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1430</Words>
  <Characters>1626</Characters>
  <Lines>0</Lines>
  <Paragraphs>0</Paragraphs>
  <TotalTime>60</TotalTime>
  <ScaleCrop>false</ScaleCrop>
  <LinksUpToDate>false</LinksUpToDate>
  <CharactersWithSpaces>1633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邱兵</cp:lastModifiedBy>
  <cp:lastPrinted>2025-09-15T07:47:00Z</cp:lastPrinted>
  <dcterms:modified xsi:type="dcterms:W3CDTF">2025-10-27T08:26:57Z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6BA58D63F2024F45B7D0CBB9668862D7_13</vt:lpwstr>
  </property>
  <property fmtid="{D5CDD505-2E9C-101B-9397-08002B2CF9AE}" pid="4" name="KSOTemplateDocerSaveRecord">
    <vt:lpwstr>eyJoZGlkIjoiZGM3MjI1MWU5OWUwMTg0MzA1MjhkNmZkZTZjMTg2YzQiLCJ1c2VySWQiOiIyNzE5Nzk1ODkifQ==</vt:lpwstr>
  </property>
</Properties>
</file>