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63946">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outlineLvl w:val="0"/>
        <w:rPr>
          <w:rFonts w:hint="default" w:ascii="黑体" w:hAnsi="黑体" w:eastAsia="黑体" w:cs="黑体"/>
          <w:b w:val="0"/>
          <w:bCs w:val="0"/>
          <w:color w:val="auto"/>
          <w:kern w:val="2"/>
          <w:sz w:val="44"/>
          <w:szCs w:val="44"/>
          <w:lang w:val="en-US" w:eastAsia="zh-CN" w:bidi="ar"/>
        </w:rPr>
      </w:pPr>
      <w:bookmarkStart w:id="0" w:name="_Toc27031"/>
      <w:bookmarkStart w:id="1" w:name="_Toc2335"/>
      <w:r>
        <w:rPr>
          <w:rFonts w:hint="eastAsia" w:ascii="黑体" w:hAnsi="黑体" w:eastAsia="黑体" w:cs="黑体"/>
          <w:b w:val="0"/>
          <w:bCs w:val="0"/>
          <w:color w:val="auto"/>
          <w:kern w:val="2"/>
          <w:sz w:val="44"/>
          <w:szCs w:val="44"/>
          <w:lang w:val="en-US" w:eastAsia="zh-CN" w:bidi="ar"/>
        </w:rPr>
        <w:t>四川中屹达建设工程有限公司</w:t>
      </w:r>
    </w:p>
    <w:bookmarkEnd w:id="0"/>
    <w:bookmarkEnd w:id="1"/>
    <w:p w14:paraId="0490541A">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outlineLvl w:val="0"/>
        <w:rPr>
          <w:rFonts w:hint="eastAsia" w:ascii="黑体" w:hAnsi="黑体" w:eastAsia="黑体" w:cs="黑体"/>
          <w:b w:val="0"/>
          <w:bCs w:val="0"/>
          <w:color w:val="auto"/>
          <w:kern w:val="2"/>
          <w:sz w:val="44"/>
          <w:szCs w:val="44"/>
          <w:lang w:val="en-US" w:eastAsia="zh-CN" w:bidi="ar"/>
        </w:rPr>
      </w:pPr>
      <w:r>
        <w:rPr>
          <w:rFonts w:hint="eastAsia" w:ascii="黑体" w:hAnsi="黑体" w:eastAsia="黑体" w:cs="黑体"/>
          <w:b w:val="0"/>
          <w:bCs w:val="0"/>
          <w:color w:val="auto"/>
          <w:kern w:val="2"/>
          <w:sz w:val="44"/>
          <w:szCs w:val="44"/>
          <w:lang w:val="en-US" w:eastAsia="zh-CN" w:bidi="ar"/>
        </w:rPr>
        <w:t>关于资中县城区停车场建设项目人行天桥照明系统专业分包招标公告</w:t>
      </w:r>
    </w:p>
    <w:p w14:paraId="76B840F0">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outlineLvl w:val="0"/>
        <w:rPr>
          <w:rFonts w:hint="default" w:ascii="黑体" w:hAnsi="黑体" w:eastAsia="黑体" w:cs="黑体"/>
          <w:b w:val="0"/>
          <w:bCs w:val="0"/>
          <w:color w:val="auto"/>
          <w:kern w:val="2"/>
          <w:sz w:val="44"/>
          <w:szCs w:val="44"/>
          <w:lang w:val="en-US" w:eastAsia="zh-CN" w:bidi="ar"/>
        </w:rPr>
      </w:pPr>
    </w:p>
    <w:p w14:paraId="08F86F1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编号：兴资公司— 16</w:t>
      </w:r>
    </w:p>
    <w:p w14:paraId="6471C17A">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一、项目名称</w:t>
      </w:r>
      <w:bookmarkStart w:id="2" w:name="_GoBack"/>
      <w:bookmarkEnd w:id="2"/>
    </w:p>
    <w:p w14:paraId="006E055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sz w:val="32"/>
          <w:szCs w:val="32"/>
          <w:lang w:val="en-US" w:eastAsia="zh-CN"/>
        </w:rPr>
        <w:t>资中县城区停车场建设项目</w:t>
      </w:r>
    </w:p>
    <w:p w14:paraId="602960A9">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115C5D0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sz w:val="32"/>
          <w:szCs w:val="32"/>
          <w:lang w:val="en-US" w:eastAsia="zh-CN"/>
        </w:rPr>
        <w:t>四川中屹达建设工程有限公司</w:t>
      </w:r>
    </w:p>
    <w:p w14:paraId="43716329">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7500E72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62FB2204">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390FC21">
      <w:pPr>
        <w:topLinePunct/>
        <w:adjustRightInd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SA"/>
        </w:rPr>
        <w:t>建设内容为建设内容为建设内容为新增停车位500个及充电桩200套，建设配套道路连接线1.2公里，完善连接道路的相关附属配套工程。</w:t>
      </w:r>
    </w:p>
    <w:p w14:paraId="034625A3">
      <w:pPr>
        <w:pStyle w:val="5"/>
        <w:keepNext w:val="0"/>
        <w:keepLines w:val="0"/>
        <w:pageBreakBefore w:val="0"/>
        <w:widowControl w:val="0"/>
        <w:kinsoku/>
        <w:wordWrap/>
        <w:overflowPunct/>
        <w:bidi w:val="0"/>
        <w:spacing w:line="58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default"/>
          <w:lang w:val="en-US" w:eastAsia="zh-CN"/>
        </w:rPr>
        <w:t>本次实施为</w:t>
      </w:r>
      <w:r>
        <w:rPr>
          <w:rFonts w:hint="eastAsia"/>
          <w:lang w:val="en-US" w:eastAsia="zh-CN"/>
        </w:rPr>
        <w:t>人行天桥照明系统专业分包</w:t>
      </w:r>
      <w:r>
        <w:rPr>
          <w:rFonts w:hint="default"/>
          <w:lang w:val="en-US" w:eastAsia="zh-CN"/>
        </w:rPr>
        <w:t>服务。</w:t>
      </w:r>
    </w:p>
    <w:p w14:paraId="6F9CA4CD">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409CA1C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建设工期为60天</w:t>
      </w:r>
    </w:p>
    <w:p w14:paraId="58E5571F">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43C480B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招标控制价：本次专业分包暂定金额约220万元，分包金额</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000000"/>
          <w:sz w:val="32"/>
          <w:szCs w:val="32"/>
          <w:highlight w:val="none"/>
          <w:lang w:val="en-US" w:eastAsia="zh-CN"/>
        </w:rPr>
        <w:t>最终以财政评审金额为准。</w:t>
      </w:r>
    </w:p>
    <w:p w14:paraId="703B0AD5">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5D762B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eastAsia" w:ascii="楷体_GB2312" w:hAnsi="楷体_GB2312" w:eastAsia="楷体_GB2312" w:cs="楷体_GB2312"/>
          <w:color w:val="000000"/>
          <w:sz w:val="32"/>
          <w:szCs w:val="32"/>
          <w:highlight w:val="none"/>
          <w:lang w:val="en-US" w:eastAsia="zh-CN"/>
        </w:rPr>
        <w:t>（一）资质要求:</w:t>
      </w:r>
      <w:r>
        <w:rPr>
          <w:rFonts w:hint="eastAsia" w:ascii="Times New Roman" w:hAnsi="Times New Roman" w:eastAsia="仿宋_GB2312" w:cs="Times New Roman"/>
          <w:b w:val="0"/>
          <w:bCs w:val="0"/>
          <w:color w:val="auto"/>
          <w:kern w:val="2"/>
          <w:sz w:val="32"/>
          <w:szCs w:val="32"/>
          <w:lang w:val="en-US" w:eastAsia="zh-CN" w:bidi="ar"/>
        </w:rPr>
        <w:t>具备独立法人资格；具有城市及道路照明工程专业承包三级及以上资质或具备国家建设行政主管部门颁发的市政公用二级及以上资质，</w:t>
      </w:r>
      <w:r>
        <w:rPr>
          <w:rFonts w:hint="eastAsia" w:ascii="Times New Roman" w:hAnsi="Times New Roman" w:eastAsia="仿宋_GB2312" w:cs="Times New Roman"/>
          <w:b w:val="0"/>
          <w:bCs w:val="0"/>
          <w:color w:val="auto"/>
          <w:kern w:val="2"/>
          <w:sz w:val="32"/>
          <w:szCs w:val="32"/>
          <w:lang w:val="zh-CN" w:eastAsia="zh-CN" w:bidi="ar"/>
        </w:rPr>
        <w:t>具</w:t>
      </w:r>
      <w:r>
        <w:rPr>
          <w:rFonts w:hint="eastAsia" w:ascii="Times New Roman" w:hAnsi="Times New Roman" w:eastAsia="仿宋_GB2312" w:cs="Times New Roman"/>
          <w:b w:val="0"/>
          <w:bCs w:val="0"/>
          <w:color w:val="auto"/>
          <w:kern w:val="2"/>
          <w:sz w:val="32"/>
          <w:szCs w:val="32"/>
          <w:lang w:val="en-US" w:eastAsia="zh-CN" w:bidi="ar"/>
        </w:rPr>
        <w:t>备</w:t>
      </w:r>
      <w:r>
        <w:rPr>
          <w:rFonts w:hint="eastAsia" w:ascii="Times New Roman" w:hAnsi="Times New Roman" w:eastAsia="仿宋_GB2312" w:cs="Times New Roman"/>
          <w:b w:val="0"/>
          <w:bCs w:val="0"/>
          <w:color w:val="auto"/>
          <w:kern w:val="2"/>
          <w:sz w:val="32"/>
          <w:szCs w:val="32"/>
          <w:lang w:val="zh-CN" w:eastAsia="zh-CN" w:bidi="ar"/>
        </w:rPr>
        <w:t>有效的安全生产许可证</w:t>
      </w:r>
      <w:r>
        <w:rPr>
          <w:rFonts w:hint="eastAsia" w:ascii="Times New Roman" w:hAnsi="Times New Roman" w:eastAsia="仿宋_GB2312" w:cs="Times New Roman"/>
          <w:b w:val="0"/>
          <w:bCs w:val="0"/>
          <w:color w:val="auto"/>
          <w:kern w:val="2"/>
          <w:sz w:val="32"/>
          <w:szCs w:val="32"/>
          <w:lang w:val="en-US" w:eastAsia="zh-CN" w:bidi="ar"/>
        </w:rPr>
        <w:t>。</w:t>
      </w:r>
    </w:p>
    <w:p w14:paraId="4F78D9BF">
      <w:pPr>
        <w:keepNext w:val="0"/>
        <w:keepLines w:val="0"/>
        <w:pageBreakBefore w:val="0"/>
        <w:widowControl w:val="0"/>
        <w:kinsoku/>
        <w:overflowPunct/>
        <w:topLinePunct/>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Times New Roman" w:hAnsi="Times New Roman" w:eastAsia="仿宋_GB2312" w:cs="Times New Roman"/>
          <w:b w:val="0"/>
          <w:bCs w:val="0"/>
          <w:color w:val="auto"/>
          <w:kern w:val="2"/>
          <w:sz w:val="32"/>
          <w:szCs w:val="32"/>
          <w:lang w:val="en-US" w:eastAsia="zh-CN" w:bidi="ar"/>
        </w:rPr>
        <w:t>无。</w:t>
      </w:r>
      <w:r>
        <w:rPr>
          <w:rFonts w:hint="eastAsia" w:ascii="Times New Roman" w:hAnsi="Times New Roman" w:eastAsia="仿宋_GB2312" w:cs="Times New Roman"/>
          <w:color w:val="000000"/>
          <w:sz w:val="32"/>
          <w:szCs w:val="32"/>
          <w:highlight w:val="none"/>
          <w:lang w:val="en-US" w:eastAsia="zh-CN"/>
        </w:rPr>
        <w:t xml:space="preserve">   </w:t>
      </w:r>
    </w:p>
    <w:p w14:paraId="1B111E36">
      <w:pPr>
        <w:keepNext w:val="0"/>
        <w:keepLines w:val="0"/>
        <w:pageBreakBefore w:val="0"/>
        <w:widowControl w:val="0"/>
        <w:kinsoku/>
        <w:overflowPunct/>
        <w:topLinePunct/>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（三）人员要求:</w:t>
      </w:r>
      <w:r>
        <w:rPr>
          <w:rFonts w:hint="eastAsia" w:ascii="仿宋_GB2312" w:hAnsi="仿宋_GB2312" w:eastAsia="仿宋_GB2312" w:cs="仿宋_GB2312"/>
          <w:sz w:val="32"/>
          <w:szCs w:val="32"/>
          <w:u w:val="none"/>
          <w:lang w:val="en-US" w:eastAsia="zh-CN"/>
        </w:rPr>
        <w:t>项目经理具有二级建造师（专业为机电工程），具有有效的安全生产考核合格证（B证)。且必须在投标企业注册。</w:t>
      </w:r>
    </w:p>
    <w:p w14:paraId="005A38D7">
      <w:pPr>
        <w:keepNext w:val="0"/>
        <w:keepLines w:val="0"/>
        <w:pageBreakBefore w:val="0"/>
        <w:widowControl w:val="0"/>
        <w:kinsoku/>
        <w:wordWrap/>
        <w:overflowPunct/>
        <w:topLinePunct/>
        <w:bidi w:val="0"/>
        <w:adjustRightInd w:val="0"/>
        <w:snapToGrid w:val="0"/>
        <w:spacing w:line="580" w:lineRule="exact"/>
        <w:ind w:firstLine="640" w:firstLineChars="200"/>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（四）其他要求：</w:t>
      </w:r>
      <w:r>
        <w:rPr>
          <w:rFonts w:hint="eastAsia" w:ascii="Times New Roman" w:hAnsi="Times New Roman" w:eastAsia="仿宋_GB2312" w:cs="Times New Roman"/>
          <w:b w:val="0"/>
          <w:bCs w:val="0"/>
          <w:color w:val="auto"/>
          <w:kern w:val="2"/>
          <w:sz w:val="32"/>
          <w:szCs w:val="32"/>
          <w:lang w:val="en-US" w:eastAsia="zh-CN" w:bidi="ar"/>
        </w:rPr>
        <w:t>无。</w:t>
      </w:r>
    </w:p>
    <w:p w14:paraId="178676BB">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w:t>
      </w:r>
    </w:p>
    <w:p w14:paraId="51389CEA">
      <w:pPr>
        <w:keepNext w:val="0"/>
        <w:keepLines w:val="0"/>
        <w:pageBreakBefore w:val="0"/>
        <w:widowControl w:val="0"/>
        <w:kinsoku/>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38EFBAAC">
      <w:pPr>
        <w:pStyle w:val="5"/>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九、报名方式</w:t>
      </w:r>
    </w:p>
    <w:p w14:paraId="3FFB0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（一）报名时间：投标人须在2025年10月10日09时00分至2025年10月14日17时 00 分(北京时间)期间,完成网上报名操作。</w:t>
      </w:r>
    </w:p>
    <w:p w14:paraId="5068D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（二）开标时间：2025年10月16日10：00</w:t>
      </w:r>
    </w:p>
    <w:p w14:paraId="1E443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（三）报名地点：在内江市公共资源交易中心资中县分中心(资中县水南镇资州大道南二段312号-A区还房2号商业楼4楼)。</w:t>
      </w:r>
    </w:p>
    <w:p w14:paraId="0B9D9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（四）开标地点：在内江市公共资源交易中心资中县分中心(资中县水南镇资州大道南二段312号-A区还房2号商业楼4楼)。</w:t>
      </w:r>
    </w:p>
    <w:p w14:paraId="3D38F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（五）咨询电话：18111747727</w:t>
      </w:r>
    </w:p>
    <w:p w14:paraId="3046E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（六）投标报名费用200元。</w:t>
      </w:r>
    </w:p>
    <w:p w14:paraId="6414607C">
      <w:pPr>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F8AF259">
      <w:pPr>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0E22685B">
      <w:pPr>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6661C4F6">
      <w:pPr>
        <w:pStyle w:val="5"/>
        <w:rPr>
          <w:rFonts w:hint="eastAsia" w:hAnsi="Times New Roman" w:cs="Times New Roman"/>
          <w:color w:val="000000"/>
          <w:sz w:val="32"/>
          <w:szCs w:val="32"/>
          <w:highlight w:val="none"/>
          <w:lang w:val="en-US" w:eastAsia="zh-CN"/>
        </w:rPr>
      </w:pPr>
      <w:r>
        <w:rPr>
          <w:rFonts w:hint="eastAsia" w:hAnsi="Times New Roman" w:cs="Times New Roman"/>
          <w:color w:val="000000"/>
          <w:sz w:val="32"/>
          <w:szCs w:val="32"/>
          <w:highlight w:val="none"/>
          <w:lang w:val="en-US" w:eastAsia="zh-CN"/>
        </w:rPr>
        <w:t>（注：投标意向金需在2025年10月14日17：00以前缴纳至招标人指定账户）</w:t>
      </w:r>
    </w:p>
    <w:p w14:paraId="07E774EC">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634E497D">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071E9DEB">
      <w:pPr>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46E54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Times New Roman" w:hAnsi="Times New Roman" w:eastAsia="仿宋_GB2312" w:cs="Times New Roman"/>
          <w:color w:val="000000"/>
          <w:kern w:val="2"/>
          <w:sz w:val="32"/>
          <w:szCs w:val="32"/>
          <w:highlight w:val="none"/>
          <w:lang w:val="en-US" w:eastAsia="zh-CN" w:bidi="ar-SA"/>
        </w:rPr>
      </w:pPr>
    </w:p>
    <w:p w14:paraId="74B99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Times New Roman" w:hAnsi="Times New Roman" w:eastAsia="仿宋_GB2312" w:cs="Times New Roman"/>
          <w:color w:val="000000"/>
          <w:kern w:val="2"/>
          <w:sz w:val="32"/>
          <w:szCs w:val="32"/>
          <w:highlight w:val="none"/>
          <w:lang w:val="en-US" w:eastAsia="zh-CN" w:bidi="ar-SA"/>
        </w:rPr>
      </w:pPr>
    </w:p>
    <w:p w14:paraId="2F21C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right"/>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四川中屹达建设工程有限公司</w:t>
      </w:r>
    </w:p>
    <w:p w14:paraId="475A6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120"/>
        <w:jc w:val="right"/>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2025年10月9日</w:t>
      </w:r>
    </w:p>
    <w:p w14:paraId="0B6A5A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87A17"/>
    <w:rsid w:val="31A24309"/>
    <w:rsid w:val="37483590"/>
    <w:rsid w:val="44D1550F"/>
    <w:rsid w:val="54FA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925</Words>
  <Characters>1026</Characters>
  <Lines>0</Lines>
  <Paragraphs>0</Paragraphs>
  <TotalTime>7</TotalTime>
  <ScaleCrop>false</ScaleCrop>
  <LinksUpToDate>false</LinksUpToDate>
  <CharactersWithSpaces>1032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2025-10-09T07:00:00Z</dcterms:created>
  <dc:creator>Administrator</dc:creator>
  <cp:lastModifiedBy>KB</cp:lastModifiedBy>
  <dcterms:modified xsi:type="dcterms:W3CDTF">2025-10-09T08:49:18Z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039DBA19EFA949E7838B4EA0729425C2_13</vt:lpwstr>
  </property>
</Properties>
</file>