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3B231">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eastAsia" w:ascii="宋体" w:hAnsi="宋体" w:eastAsia="宋体" w:cs="宋体"/>
          <w:b/>
          <w:bCs/>
          <w:color w:val="333333"/>
          <w:spacing w:val="-20"/>
          <w:sz w:val="44"/>
          <w:szCs w:val="44"/>
          <w:shd w:val="clear" w:fill="FFFFFF"/>
          <w:lang w:val="en-US" w:eastAsia="zh-CN"/>
        </w:rPr>
      </w:pPr>
    </w:p>
    <w:p w14:paraId="0A2B1D45">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eastAsia"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四川船城博润建设有限责任公司</w:t>
      </w:r>
    </w:p>
    <w:p w14:paraId="06C6040E">
      <w:pPr>
        <w:adjustRightInd w:val="0"/>
        <w:snapToGrid w:val="0"/>
        <w:spacing w:line="580" w:lineRule="exact"/>
        <w:jc w:val="center"/>
        <w:rPr>
          <w:rFonts w:hint="eastAsia"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资中县太平区域性养老服务中心建设项目</w:t>
      </w:r>
    </w:p>
    <w:p w14:paraId="3A9C200C">
      <w:pPr>
        <w:adjustRightInd w:val="0"/>
        <w:snapToGrid w:val="0"/>
        <w:spacing w:line="580" w:lineRule="exact"/>
        <w:jc w:val="center"/>
        <w:rPr>
          <w:rFonts w:hint="default"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消防专业分包公告（第二次）</w:t>
      </w:r>
    </w:p>
    <w:p w14:paraId="58C41D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编号：船城博润2026-27</w:t>
      </w:r>
    </w:p>
    <w:p w14:paraId="67E36AC2">
      <w:pPr>
        <w:pStyle w:val="2"/>
        <w:rPr>
          <w:rFonts w:hint="eastAsia"/>
          <w:lang w:val="en-US" w:eastAsia="zh-CN"/>
        </w:rPr>
      </w:pPr>
    </w:p>
    <w:p w14:paraId="28B24928">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560" w:firstLineChars="200"/>
        <w:jc w:val="both"/>
        <w:textAlignment w:val="auto"/>
        <w:outlineLvl w:val="0"/>
        <w:rPr>
          <w:rFonts w:hint="eastAsia" w:ascii="Times New Roman" w:hAnsi="Times New Roman" w:eastAsia="黑体" w:cs="Times New Roman"/>
          <w:b w:val="0"/>
          <w:bCs w:val="0"/>
          <w:color w:val="333333"/>
          <w:sz w:val="28"/>
          <w:szCs w:val="28"/>
          <w:shd w:val="clear" w:fill="FFFFFF"/>
          <w:lang w:val="en-US" w:eastAsia="zh-CN"/>
        </w:rPr>
      </w:pPr>
      <w:r>
        <w:rPr>
          <w:rFonts w:hint="default" w:ascii="Times New Roman" w:hAnsi="Times New Roman" w:eastAsia="黑体" w:cs="Times New Roman"/>
          <w:b w:val="0"/>
          <w:bCs w:val="0"/>
          <w:color w:val="333333"/>
          <w:sz w:val="28"/>
          <w:szCs w:val="28"/>
          <w:shd w:val="clear" w:fill="FFFFFF"/>
        </w:rPr>
        <w:t>项目</w:t>
      </w:r>
      <w:r>
        <w:rPr>
          <w:rFonts w:hint="eastAsia" w:ascii="Times New Roman" w:hAnsi="Times New Roman" w:eastAsia="黑体" w:cs="Times New Roman"/>
          <w:b w:val="0"/>
          <w:bCs w:val="0"/>
          <w:color w:val="333333"/>
          <w:sz w:val="28"/>
          <w:szCs w:val="28"/>
          <w:shd w:val="clear" w:fill="FFFFFF"/>
          <w:lang w:val="en-US" w:eastAsia="zh-CN"/>
        </w:rPr>
        <w:t>名称</w:t>
      </w:r>
    </w:p>
    <w:p w14:paraId="49E2D190">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580" w:lineRule="exact"/>
        <w:jc w:val="both"/>
        <w:textAlignment w:val="auto"/>
        <w:outlineLvl w:val="0"/>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黑体" w:cs="Times New Roman"/>
          <w:b w:val="0"/>
          <w:bCs w:val="0"/>
          <w:color w:val="333333"/>
          <w:sz w:val="28"/>
          <w:szCs w:val="28"/>
          <w:shd w:val="clear" w:fill="FFFFFF"/>
          <w:lang w:val="en-US" w:eastAsia="zh-CN"/>
        </w:rPr>
        <w:t xml:space="preserve">  </w:t>
      </w:r>
      <w:r>
        <w:rPr>
          <w:rFonts w:hint="eastAsia" w:ascii="Times New Roman" w:hAnsi="Times New Roman" w:eastAsia="仿宋_GB2312" w:cs="Times New Roman"/>
          <w:color w:val="000000"/>
          <w:kern w:val="2"/>
          <w:sz w:val="32"/>
          <w:szCs w:val="32"/>
          <w:highlight w:val="none"/>
          <w:lang w:val="en-US" w:eastAsia="zh-CN" w:bidi="ar-SA"/>
        </w:rPr>
        <w:t xml:space="preserve"> 资中县太平区域性养老服务中心建设项目消防专业分包</w:t>
      </w:r>
      <w:bookmarkStart w:id="0" w:name="_GoBack"/>
      <w:bookmarkEnd w:id="0"/>
    </w:p>
    <w:p w14:paraId="2FF2B598">
      <w:pPr>
        <w:pStyle w:val="6"/>
        <w:keepNext w:val="0"/>
        <w:keepLines w:val="0"/>
        <w:pageBreakBefore w:val="0"/>
        <w:widowControl/>
        <w:numPr>
          <w:ilvl w:val="0"/>
          <w:numId w:val="1"/>
        </w:numPr>
        <w:suppressLineNumbers w:val="0"/>
        <w:kinsoku/>
        <w:wordWrap/>
        <w:overflowPunct/>
        <w:topLinePunct w:val="0"/>
        <w:autoSpaceDE/>
        <w:autoSpaceDN/>
        <w:bidi w:val="0"/>
        <w:spacing w:before="0" w:beforeAutospacing="0" w:after="0" w:afterAutospacing="0" w:line="580" w:lineRule="exact"/>
        <w:ind w:left="0" w:leftChars="0" w:right="0" w:firstLine="560" w:firstLineChars="200"/>
        <w:jc w:val="both"/>
        <w:textAlignment w:val="auto"/>
        <w:rPr>
          <w:rFonts w:hint="eastAsia" w:ascii="Times New Roman" w:hAnsi="Times New Roman" w:eastAsia="黑体" w:cs="Times New Roman"/>
          <w:b w:val="0"/>
          <w:bCs w:val="0"/>
          <w:color w:val="333333"/>
          <w:kern w:val="2"/>
          <w:sz w:val="28"/>
          <w:szCs w:val="28"/>
          <w:shd w:val="clear" w:fill="FFFFFF"/>
          <w:lang w:val="en-US" w:eastAsia="zh-CN" w:bidi="ar-SA"/>
        </w:rPr>
      </w:pPr>
      <w:r>
        <w:rPr>
          <w:rFonts w:hint="eastAsia" w:ascii="Times New Roman" w:hAnsi="Times New Roman" w:eastAsia="黑体" w:cs="Times New Roman"/>
          <w:b w:val="0"/>
          <w:bCs w:val="0"/>
          <w:color w:val="333333"/>
          <w:kern w:val="2"/>
          <w:sz w:val="28"/>
          <w:szCs w:val="28"/>
          <w:shd w:val="clear" w:fill="FFFFFF"/>
          <w:lang w:val="en-US" w:eastAsia="zh-CN" w:bidi="ar-SA"/>
        </w:rPr>
        <w:t>招标人</w:t>
      </w:r>
    </w:p>
    <w:p w14:paraId="2927C998">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Chars="200" w:right="0" w:rightChars="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FD2BC97">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eastAsia" w:ascii="Times New Roman" w:hAnsi="Times New Roman" w:eastAsia="黑体" w:cs="Times New Roman"/>
          <w:b w:val="0"/>
          <w:bCs w:val="0"/>
          <w:color w:val="333333"/>
          <w:sz w:val="28"/>
          <w:szCs w:val="28"/>
          <w:shd w:val="clear" w:fill="FFFFFF"/>
          <w:lang w:val="en-US" w:eastAsia="zh-CN"/>
        </w:rPr>
      </w:pPr>
      <w:r>
        <w:rPr>
          <w:rFonts w:hint="eastAsia" w:ascii="Times New Roman" w:hAnsi="Times New Roman" w:eastAsia="黑体" w:cs="Times New Roman"/>
          <w:b w:val="0"/>
          <w:bCs w:val="0"/>
          <w:color w:val="333333"/>
          <w:sz w:val="28"/>
          <w:szCs w:val="28"/>
          <w:shd w:val="clear" w:fill="FFFFFF"/>
          <w:lang w:val="en-US" w:eastAsia="zh-CN"/>
        </w:rPr>
        <w:t>三、项目地点</w:t>
      </w:r>
    </w:p>
    <w:p w14:paraId="095C5FF3">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资中县太平镇</w:t>
      </w:r>
    </w:p>
    <w:p w14:paraId="3A349F1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eastAsia" w:ascii="Times New Roman" w:hAnsi="Times New Roman" w:eastAsia="黑体" w:cs="Times New Roman"/>
          <w:b w:val="0"/>
          <w:bCs w:val="0"/>
          <w:color w:val="333333"/>
          <w:kern w:val="2"/>
          <w:sz w:val="28"/>
          <w:szCs w:val="28"/>
          <w:shd w:val="clear" w:fill="FFFFFF"/>
          <w:lang w:val="en-US" w:eastAsia="zh-CN" w:bidi="ar-SA"/>
        </w:rPr>
      </w:pPr>
      <w:r>
        <w:rPr>
          <w:rFonts w:hint="eastAsia" w:ascii="Times New Roman" w:hAnsi="Times New Roman" w:eastAsia="黑体" w:cs="Times New Roman"/>
          <w:b w:val="0"/>
          <w:bCs w:val="0"/>
          <w:color w:val="333333"/>
          <w:kern w:val="2"/>
          <w:sz w:val="28"/>
          <w:szCs w:val="28"/>
          <w:shd w:val="clear" w:fill="FFFFFF"/>
          <w:lang w:val="en-US" w:eastAsia="zh-CN" w:bidi="ar-SA"/>
        </w:rPr>
        <w:t>四、项目建设主要内容</w:t>
      </w:r>
    </w:p>
    <w:p w14:paraId="4C6748F5">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cs="仿宋_GB2312"/>
          <w:color w:val="auto"/>
          <w:sz w:val="32"/>
          <w:szCs w:val="32"/>
          <w:lang w:val="en-US" w:eastAsia="zh-CN" w:bidi="ar"/>
        </w:rPr>
        <w:t>综合服务中心、养老单元</w:t>
      </w:r>
      <w:r>
        <w:rPr>
          <w:rFonts w:hint="eastAsia" w:ascii="仿宋_GB2312" w:hAnsi="仿宋_GB2312" w:eastAsia="仿宋_GB2312" w:cs="仿宋_GB2312"/>
          <w:color w:val="auto"/>
          <w:sz w:val="32"/>
          <w:szCs w:val="32"/>
          <w:lang w:val="en-US" w:eastAsia="zh-CN" w:bidi="ar"/>
        </w:rPr>
        <w:t>的</w:t>
      </w:r>
      <w:r>
        <w:rPr>
          <w:rFonts w:hint="eastAsia" w:ascii="仿宋_GB2312" w:hAnsi="仿宋_GB2312" w:eastAsia="仿宋_GB2312" w:cs="仿宋_GB2312"/>
          <w:color w:val="auto"/>
          <w:kern w:val="2"/>
          <w:sz w:val="32"/>
          <w:szCs w:val="32"/>
          <w:lang w:val="en-US" w:eastAsia="zh-CN" w:bidi="ar"/>
        </w:rPr>
        <w:t>消防工程部分主材及全部辅材供应（消防管道、消防水泵、水箱等部分主要材料为甲供）、消防预埋、制作、安装、调试、验收，安全管理、资料收集及归档（甲供材清单后附合同附件）。</w:t>
      </w:r>
    </w:p>
    <w:p w14:paraId="4A9C9617">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560" w:firstLineChars="200"/>
        <w:jc w:val="both"/>
        <w:textAlignment w:val="auto"/>
        <w:rPr>
          <w:rFonts w:hint="eastAsia" w:ascii="黑体" w:hAnsi="宋体" w:eastAsia="黑体" w:cs="黑体"/>
          <w:i w:val="0"/>
          <w:iCs w:val="0"/>
          <w:caps w:val="0"/>
          <w:color w:val="333333"/>
          <w:spacing w:val="0"/>
          <w:sz w:val="28"/>
          <w:szCs w:val="28"/>
          <w:shd w:val="clear" w:fill="FFFFFF"/>
          <w:lang w:val="en-US" w:eastAsia="zh-CN"/>
        </w:rPr>
      </w:pPr>
      <w:r>
        <w:rPr>
          <w:rFonts w:hint="eastAsia" w:ascii="黑体" w:hAnsi="宋体" w:eastAsia="黑体" w:cs="黑体"/>
          <w:i w:val="0"/>
          <w:iCs w:val="0"/>
          <w:caps w:val="0"/>
          <w:color w:val="333333"/>
          <w:spacing w:val="0"/>
          <w:sz w:val="28"/>
          <w:szCs w:val="28"/>
          <w:shd w:val="clear" w:fill="FFFFFF"/>
          <w:lang w:val="en-US" w:eastAsia="zh-CN"/>
        </w:rPr>
        <w:t>五、</w:t>
      </w:r>
      <w:r>
        <w:rPr>
          <w:rFonts w:ascii="黑体" w:hAnsi="宋体" w:eastAsia="黑体" w:cs="黑体"/>
          <w:i w:val="0"/>
          <w:iCs w:val="0"/>
          <w:caps w:val="0"/>
          <w:color w:val="333333"/>
          <w:spacing w:val="0"/>
          <w:sz w:val="28"/>
          <w:szCs w:val="28"/>
          <w:shd w:val="clear" w:fill="FFFFFF"/>
        </w:rPr>
        <w:t>项目</w:t>
      </w:r>
      <w:r>
        <w:rPr>
          <w:rFonts w:hint="eastAsia" w:ascii="黑体" w:hAnsi="宋体" w:eastAsia="黑体" w:cs="黑体"/>
          <w:i w:val="0"/>
          <w:iCs w:val="0"/>
          <w:caps w:val="0"/>
          <w:color w:val="333333"/>
          <w:spacing w:val="0"/>
          <w:sz w:val="28"/>
          <w:szCs w:val="28"/>
          <w:shd w:val="clear" w:fill="FFFFFF"/>
          <w:lang w:val="en-US" w:eastAsia="zh-CN"/>
        </w:rPr>
        <w:t>建设工期</w:t>
      </w:r>
    </w:p>
    <w:p w14:paraId="685877D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建设</w:t>
      </w:r>
      <w:r>
        <w:rPr>
          <w:rFonts w:hint="default" w:ascii="Times New Roman" w:hAnsi="Times New Roman" w:eastAsia="仿宋_GB2312" w:cs="Times New Roman"/>
          <w:color w:val="000000"/>
          <w:kern w:val="2"/>
          <w:sz w:val="32"/>
          <w:szCs w:val="32"/>
          <w:highlight w:val="none"/>
          <w:lang w:val="en-US" w:eastAsia="zh-CN" w:bidi="ar-SA"/>
        </w:rPr>
        <w:t>工期为</w:t>
      </w:r>
      <w:r>
        <w:rPr>
          <w:rFonts w:hint="eastAsia" w:ascii="Times New Roman" w:hAnsi="Times New Roman" w:eastAsia="仿宋_GB2312" w:cs="Times New Roman"/>
          <w:color w:val="000000"/>
          <w:kern w:val="2"/>
          <w:sz w:val="32"/>
          <w:szCs w:val="32"/>
          <w:highlight w:val="none"/>
          <w:lang w:val="en-US" w:eastAsia="zh-CN" w:bidi="ar-SA"/>
        </w:rPr>
        <w:t>2026年10月-2027年9月（共计360日历天）。</w:t>
      </w:r>
    </w:p>
    <w:p w14:paraId="2952E820">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560" w:firstLineChars="200"/>
        <w:jc w:val="both"/>
        <w:textAlignment w:val="auto"/>
        <w:rPr>
          <w:rFonts w:hint="default" w:ascii="Times New Roman" w:hAnsi="Times New Roman" w:eastAsia="黑体" w:cs="Times New Roman"/>
          <w:b w:val="0"/>
          <w:bCs w:val="0"/>
          <w:color w:val="333333"/>
          <w:sz w:val="28"/>
          <w:szCs w:val="28"/>
          <w:shd w:val="clear" w:fill="FFFFFF"/>
          <w:lang w:val="en-US"/>
        </w:rPr>
      </w:pPr>
      <w:r>
        <w:rPr>
          <w:rFonts w:hint="eastAsia" w:ascii="Times New Roman" w:hAnsi="Times New Roman" w:eastAsia="黑体" w:cs="Times New Roman"/>
          <w:b w:val="0"/>
          <w:bCs w:val="0"/>
          <w:color w:val="333333"/>
          <w:sz w:val="28"/>
          <w:szCs w:val="28"/>
          <w:shd w:val="clear" w:fill="FFFFFF"/>
          <w:lang w:val="en-US" w:eastAsia="zh-CN"/>
        </w:rPr>
        <w:t>六、招标控制价</w:t>
      </w:r>
    </w:p>
    <w:p w14:paraId="0D1D5F9F">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color w:val="000000"/>
          <w:sz w:val="32"/>
          <w:szCs w:val="32"/>
          <w:highlight w:val="none"/>
          <w:lang w:val="en-US" w:eastAsia="zh-CN"/>
        </w:rPr>
        <w:t>本次</w:t>
      </w:r>
      <w:r>
        <w:rPr>
          <w:rFonts w:hint="eastAsia" w:ascii="仿宋_GB2312" w:hAnsi="仿宋_GB2312" w:eastAsia="仿宋_GB2312" w:cs="仿宋_GB2312"/>
          <w:color w:val="auto"/>
          <w:sz w:val="32"/>
          <w:szCs w:val="32"/>
          <w:lang w:val="en-US" w:eastAsia="zh-CN" w:bidi="ar"/>
        </w:rPr>
        <w:t>消防专业分包</w:t>
      </w:r>
      <w:r>
        <w:rPr>
          <w:rFonts w:hint="eastAsia" w:ascii="仿宋_GB2312" w:hAnsi="仿宋_GB2312" w:eastAsia="仿宋_GB2312" w:cs="仿宋_GB2312"/>
          <w:color w:val="auto"/>
          <w:sz w:val="32"/>
          <w:szCs w:val="32"/>
          <w:lang w:bidi="ar"/>
        </w:rPr>
        <w:t>招标暂估含税总价约</w:t>
      </w:r>
      <w:r>
        <w:rPr>
          <w:rFonts w:hint="eastAsia" w:ascii="仿宋_GB2312" w:hAnsi="仿宋_GB2312" w:eastAsia="仿宋_GB2312" w:cs="仿宋_GB2312"/>
          <w:color w:val="auto"/>
          <w:sz w:val="32"/>
          <w:szCs w:val="32"/>
          <w:lang w:val="en-US" w:eastAsia="zh-CN" w:bidi="ar"/>
        </w:rPr>
        <w:t>77.38</w:t>
      </w:r>
      <w:r>
        <w:rPr>
          <w:rFonts w:hint="eastAsia" w:ascii="仿宋_GB2312" w:hAnsi="仿宋_GB2312" w:eastAsia="仿宋_GB2312" w:cs="仿宋_GB2312"/>
          <w:color w:val="auto"/>
          <w:sz w:val="32"/>
          <w:szCs w:val="32"/>
          <w:lang w:bidi="ar"/>
        </w:rPr>
        <w:t>万元（包含辅材及本</w:t>
      </w:r>
      <w:r>
        <w:rPr>
          <w:rFonts w:hint="eastAsia" w:ascii="仿宋_GB2312" w:hAnsi="仿宋_GB2312" w:eastAsia="仿宋_GB2312" w:cs="仿宋_GB2312"/>
          <w:color w:val="auto"/>
          <w:sz w:val="32"/>
          <w:szCs w:val="32"/>
          <w:lang w:val="en-US" w:eastAsia="zh-CN" w:bidi="ar"/>
        </w:rPr>
        <w:t>专业分包</w:t>
      </w:r>
      <w:r>
        <w:rPr>
          <w:rFonts w:hint="eastAsia" w:ascii="仿宋_GB2312" w:hAnsi="仿宋_GB2312" w:eastAsia="仿宋_GB2312" w:cs="仿宋_GB2312"/>
          <w:color w:val="auto"/>
          <w:sz w:val="32"/>
          <w:szCs w:val="32"/>
          <w:lang w:bidi="ar"/>
        </w:rPr>
        <w:t>标段工作内容的安全文明施工费、措施费按相关规范计取）</w:t>
      </w:r>
      <w:r>
        <w:rPr>
          <w:rFonts w:hint="eastAsia" w:ascii="仿宋_GB2312" w:hAnsi="仿宋_GB2312" w:eastAsia="仿宋_GB2312" w:cs="仿宋_GB2312"/>
          <w:color w:val="auto"/>
          <w:sz w:val="32"/>
          <w:szCs w:val="32"/>
          <w:lang w:eastAsia="zh-CN" w:bidi="ar"/>
        </w:rPr>
        <w:t>，</w:t>
      </w:r>
      <w:r>
        <w:rPr>
          <w:rFonts w:hint="default" w:ascii="Times New Roman" w:hAnsi="Times New Roman" w:eastAsia="仿宋_GB2312" w:cs="Times New Roman"/>
          <w:color w:val="auto"/>
          <w:kern w:val="2"/>
          <w:sz w:val="32"/>
          <w:szCs w:val="32"/>
          <w:lang w:val="en-US" w:eastAsia="zh-CN" w:bidi="ar"/>
        </w:rPr>
        <w:t>以财政评审金额下浮1</w:t>
      </w:r>
      <w:r>
        <w:rPr>
          <w:rFonts w:hint="eastAsia" w:ascii="Times New Roman" w:hAnsi="Times New Roman" w:eastAsia="仿宋_GB2312" w:cs="Times New Roman"/>
          <w:color w:val="auto"/>
          <w:kern w:val="2"/>
          <w:sz w:val="32"/>
          <w:szCs w:val="32"/>
          <w:lang w:val="en-US" w:eastAsia="zh-CN" w:bidi="ar"/>
        </w:rPr>
        <w:t>5</w:t>
      </w:r>
      <w:r>
        <w:rPr>
          <w:rFonts w:hint="default" w:ascii="Times New Roman" w:hAnsi="Times New Roman" w:eastAsia="仿宋_GB2312" w:cs="Times New Roman"/>
          <w:color w:val="auto"/>
          <w:kern w:val="2"/>
          <w:sz w:val="32"/>
          <w:szCs w:val="32"/>
          <w:lang w:val="en-US" w:eastAsia="zh-CN" w:bidi="ar"/>
        </w:rPr>
        <w:t>%作为招标控制价</w:t>
      </w:r>
      <w:r>
        <w:rPr>
          <w:rFonts w:hint="eastAsia" w:ascii="Times New Roman" w:hAnsi="Times New Roman" w:eastAsia="仿宋_GB2312" w:cs="Times New Roman"/>
          <w:color w:val="auto"/>
          <w:kern w:val="2"/>
          <w:sz w:val="32"/>
          <w:szCs w:val="32"/>
          <w:lang w:val="en-US" w:eastAsia="zh-CN" w:bidi="ar"/>
        </w:rPr>
        <w:t>。</w:t>
      </w:r>
      <w:r>
        <w:rPr>
          <w:rFonts w:hint="eastAsia" w:ascii="Times New Roman" w:hAnsi="Times New Roman" w:eastAsia="仿宋_GB2312" w:cs="Times New Roman"/>
          <w:b w:val="0"/>
          <w:bCs w:val="0"/>
          <w:color w:val="000000"/>
          <w:kern w:val="2"/>
          <w:sz w:val="32"/>
          <w:szCs w:val="32"/>
          <w:highlight w:val="none"/>
          <w:lang w:val="en-US" w:eastAsia="zh-CN" w:bidi="ar"/>
        </w:rPr>
        <w:t>专业分包标段招标金额为概算金额，具体</w:t>
      </w:r>
      <w:r>
        <w:rPr>
          <w:rFonts w:hint="default" w:ascii="Times New Roman" w:hAnsi="Times New Roman" w:eastAsia="仿宋_GB2312" w:cs="Times New Roman"/>
          <w:b w:val="0"/>
          <w:bCs w:val="0"/>
          <w:color w:val="000000"/>
          <w:kern w:val="2"/>
          <w:sz w:val="32"/>
          <w:szCs w:val="32"/>
          <w:highlight w:val="none"/>
          <w:lang w:val="en-US" w:eastAsia="zh-CN" w:bidi="ar"/>
        </w:rPr>
        <w:t>以</w:t>
      </w:r>
      <w:r>
        <w:rPr>
          <w:rFonts w:hint="eastAsia" w:ascii="Times New Roman" w:hAnsi="Times New Roman" w:eastAsia="仿宋_GB2312" w:cs="Times New Roman"/>
          <w:b w:val="0"/>
          <w:bCs w:val="0"/>
          <w:color w:val="000000"/>
          <w:kern w:val="2"/>
          <w:sz w:val="32"/>
          <w:szCs w:val="32"/>
          <w:highlight w:val="none"/>
          <w:lang w:val="en-US" w:eastAsia="zh-CN" w:bidi="ar"/>
        </w:rPr>
        <w:t>财评工程量为准，以</w:t>
      </w:r>
      <w:r>
        <w:rPr>
          <w:rFonts w:hint="default" w:ascii="Times New Roman" w:hAnsi="Times New Roman" w:eastAsia="仿宋_GB2312" w:cs="Times New Roman"/>
          <w:b w:val="0"/>
          <w:bCs w:val="0"/>
          <w:color w:val="000000"/>
          <w:kern w:val="2"/>
          <w:sz w:val="32"/>
          <w:szCs w:val="32"/>
          <w:highlight w:val="none"/>
          <w:lang w:val="en-US" w:eastAsia="zh-CN" w:bidi="ar"/>
        </w:rPr>
        <w:t>实际发生工程量</w:t>
      </w:r>
      <w:r>
        <w:rPr>
          <w:rFonts w:hint="eastAsia" w:ascii="Times New Roman" w:hAnsi="Times New Roman" w:eastAsia="仿宋_GB2312" w:cs="Times New Roman"/>
          <w:b w:val="0"/>
          <w:bCs w:val="0"/>
          <w:color w:val="000000"/>
          <w:kern w:val="2"/>
          <w:sz w:val="32"/>
          <w:szCs w:val="32"/>
          <w:highlight w:val="none"/>
          <w:lang w:val="en-US" w:eastAsia="zh-CN" w:bidi="ar"/>
        </w:rPr>
        <w:t>结算</w:t>
      </w:r>
    </w:p>
    <w:p w14:paraId="5FAE9FEB">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560" w:firstLineChars="200"/>
        <w:jc w:val="both"/>
        <w:textAlignment w:val="auto"/>
        <w:rPr>
          <w:rFonts w:hint="default" w:ascii="Times New Roman" w:hAnsi="Times New Roman" w:eastAsia="黑体" w:cs="Times New Roman"/>
          <w:color w:val="333333"/>
          <w:sz w:val="28"/>
          <w:szCs w:val="28"/>
          <w:shd w:val="clear" w:fill="FFFFFF"/>
          <w:lang w:val="en-US" w:eastAsia="zh-CN"/>
        </w:rPr>
      </w:pPr>
      <w:r>
        <w:rPr>
          <w:rFonts w:hint="eastAsia" w:ascii="Times New Roman" w:hAnsi="Times New Roman" w:eastAsia="黑体" w:cs="Times New Roman"/>
          <w:b w:val="0"/>
          <w:bCs w:val="0"/>
          <w:color w:val="333333"/>
          <w:sz w:val="28"/>
          <w:szCs w:val="28"/>
          <w:shd w:val="clear" w:fill="FFFFFF"/>
          <w:lang w:val="en-US" w:eastAsia="zh-CN"/>
        </w:rPr>
        <w:t>七、投标人资格要求</w:t>
      </w:r>
    </w:p>
    <w:p w14:paraId="570F0DAC">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（一）资质要求：</w:t>
      </w:r>
      <w:r>
        <w:rPr>
          <w:rFonts w:hint="eastAsia" w:ascii="仿宋_GB2312" w:hAnsi="仿宋_GB2312" w:eastAsia="仿宋_GB2312" w:cs="仿宋_GB2312"/>
          <w:kern w:val="2"/>
          <w:sz w:val="32"/>
          <w:szCs w:val="32"/>
          <w:lang w:val="en-US" w:eastAsia="zh-CN" w:bidi="ar-SA"/>
        </w:rPr>
        <w:t>具备独立企业法人资格，具有行政主管部门颁发的</w:t>
      </w:r>
      <w:r>
        <w:rPr>
          <w:rFonts w:hint="eastAsia" w:ascii="仿宋_GB2312" w:hAnsi="仿宋_GB2312" w:cs="仿宋_GB2312"/>
          <w:kern w:val="2"/>
          <w:sz w:val="32"/>
          <w:szCs w:val="32"/>
          <w:lang w:val="en-US" w:eastAsia="zh-CN" w:bidi="ar-SA"/>
        </w:rPr>
        <w:t>消防</w:t>
      </w:r>
      <w:r>
        <w:rPr>
          <w:rFonts w:hint="eastAsia" w:ascii="仿宋_GB2312" w:hAnsi="仿宋_GB2312" w:eastAsia="仿宋_GB2312" w:cs="仿宋_GB2312"/>
          <w:kern w:val="2"/>
          <w:sz w:val="32"/>
          <w:szCs w:val="32"/>
          <w:lang w:val="en-US" w:eastAsia="zh-CN" w:bidi="ar-SA"/>
        </w:rPr>
        <w:t>工程专业承包</w:t>
      </w:r>
      <w:r>
        <w:rPr>
          <w:rFonts w:hint="eastAsia" w:ascii="仿宋_GB2312" w:hAnsi="仿宋_GB2312" w:cs="仿宋_GB2312"/>
          <w:kern w:val="2"/>
          <w:sz w:val="32"/>
          <w:szCs w:val="32"/>
          <w:lang w:val="en-US" w:eastAsia="zh-CN" w:bidi="ar-SA"/>
        </w:rPr>
        <w:t>三</w:t>
      </w:r>
      <w:r>
        <w:rPr>
          <w:rFonts w:hint="eastAsia" w:ascii="仿宋_GB2312" w:hAnsi="仿宋_GB2312" w:eastAsia="仿宋_GB2312" w:cs="仿宋_GB2312"/>
          <w:kern w:val="2"/>
          <w:sz w:val="32"/>
          <w:szCs w:val="32"/>
          <w:lang w:val="en-US" w:eastAsia="zh-CN" w:bidi="ar-SA"/>
        </w:rPr>
        <w:t>级及以上资质，具备有效的安全生产许可证，在经营活动中没有重大违法违规记录。。</w:t>
      </w:r>
    </w:p>
    <w:p w14:paraId="6F0E9115">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（二）业绩要求：无。</w:t>
      </w:r>
    </w:p>
    <w:p w14:paraId="0B82CF4B">
      <w:pPr>
        <w:pStyle w:val="21"/>
        <w:keepNext w:val="0"/>
        <w:keepLines w:val="0"/>
        <w:pageBreakBefore w:val="0"/>
        <w:wordWrap/>
        <w:overflowPunct/>
        <w:bidi w:val="0"/>
        <w:adjustRightInd/>
        <w:snapToGrid/>
        <w:spacing w:line="576"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（三）人员要求：</w:t>
      </w:r>
      <w:r>
        <w:rPr>
          <w:rFonts w:hint="eastAsia" w:ascii="仿宋_GB2312" w:hAnsi="仿宋_GB2312" w:eastAsia="仿宋_GB2312" w:cs="仿宋_GB2312"/>
          <w:kern w:val="2"/>
          <w:sz w:val="32"/>
          <w:szCs w:val="32"/>
          <w:lang w:val="en-US" w:eastAsia="zh-CN" w:bidi="ar-SA"/>
        </w:rPr>
        <w:t>项目经理具有二级及以上建造师（专业为机电工程），须具备有效的安全生产考核合格B证，且必须在投标企业注册。注：以上人员须提供劳动合同或社保证明或在职证明复印件。</w:t>
      </w:r>
    </w:p>
    <w:p w14:paraId="2A0897FD">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（四）其他要求：无</w:t>
      </w:r>
    </w:p>
    <w:p w14:paraId="30D33632">
      <w:pPr>
        <w:pStyle w:val="2"/>
        <w:spacing w:line="240" w:lineRule="auto"/>
        <w:ind w:right="0" w:firstLine="560" w:firstLineChars="200"/>
        <w:rPr>
          <w:rFonts w:hint="eastAsia" w:ascii="黑体" w:hAnsi="宋体" w:eastAsia="黑体" w:cs="黑体"/>
          <w:b w:val="0"/>
          <w:bCs w:val="0"/>
          <w:i w:val="0"/>
          <w:iCs w:val="0"/>
          <w:caps w:val="0"/>
          <w:color w:val="333333"/>
          <w:spacing w:val="0"/>
          <w:sz w:val="28"/>
          <w:szCs w:val="28"/>
          <w:shd w:val="clear" w:fill="FFFFFF"/>
          <w:lang w:val="en-US" w:eastAsia="zh-CN"/>
        </w:rPr>
      </w:pPr>
      <w:r>
        <w:rPr>
          <w:rFonts w:ascii="黑体" w:hAnsi="宋体" w:eastAsia="黑体" w:cs="黑体"/>
          <w:b w:val="0"/>
          <w:bCs w:val="0"/>
          <w:i w:val="0"/>
          <w:iCs w:val="0"/>
          <w:caps w:val="0"/>
          <w:color w:val="333333"/>
          <w:spacing w:val="0"/>
          <w:sz w:val="28"/>
          <w:szCs w:val="28"/>
          <w:shd w:val="clear" w:fill="FFFFFF"/>
        </w:rPr>
        <w:t>八、投标</w:t>
      </w:r>
      <w:r>
        <w:rPr>
          <w:rFonts w:hint="eastAsia" w:ascii="黑体" w:hAnsi="宋体" w:eastAsia="黑体" w:cs="黑体"/>
          <w:b w:val="0"/>
          <w:bCs w:val="0"/>
          <w:i w:val="0"/>
          <w:iCs w:val="0"/>
          <w:caps w:val="0"/>
          <w:color w:val="333333"/>
          <w:spacing w:val="0"/>
          <w:sz w:val="28"/>
          <w:szCs w:val="28"/>
          <w:shd w:val="clear" w:fill="FFFFFF"/>
          <w:lang w:val="en-US" w:eastAsia="zh-CN"/>
        </w:rPr>
        <w:t>诚意金和履约保证金</w:t>
      </w:r>
    </w:p>
    <w:p w14:paraId="14B1073B">
      <w:pPr>
        <w:pStyle w:val="21"/>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bidi="ar"/>
        </w:rPr>
        <w:t>（一）投标诚意金：</w:t>
      </w:r>
      <w:r>
        <w:rPr>
          <w:rFonts w:hint="eastAsia" w:ascii="Times New Roman" w:hAnsi="Times New Roman" w:eastAsia="仿宋_GB2312" w:cs="Times New Roman"/>
          <w:color w:val="000000"/>
          <w:sz w:val="32"/>
          <w:szCs w:val="32"/>
          <w:highlight w:val="none"/>
          <w:lang w:val="en-US" w:eastAsia="zh-CN"/>
        </w:rPr>
        <w:t>投标最高限价的1%（即7738元），以银行转账方式全额提交。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0028F8CC">
      <w:pPr>
        <w:pStyle w:val="2"/>
        <w:spacing w:line="240" w:lineRule="auto"/>
        <w:ind w:right="0"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仿宋_GB2312" w:hAnsi="仿宋_GB2312" w:eastAsia="仿宋_GB2312" w:cs="仿宋_GB2312"/>
          <w:color w:val="000000"/>
          <w:kern w:val="0"/>
          <w:sz w:val="32"/>
          <w:szCs w:val="32"/>
          <w:lang w:val="en-US" w:eastAsia="zh-CN" w:bidi="ar"/>
        </w:rPr>
        <w:t>（二）履约保证金：</w:t>
      </w:r>
      <w:r>
        <w:rPr>
          <w:rFonts w:hint="eastAsia" w:ascii="Times New Roman" w:hAnsi="Times New Roman" w:eastAsia="仿宋_GB2312" w:cs="Times New Roman"/>
          <w:color w:val="000000"/>
          <w:sz w:val="32"/>
          <w:szCs w:val="32"/>
          <w:highlight w:val="none"/>
          <w:lang w:val="en-US" w:eastAsia="zh-CN"/>
        </w:rPr>
        <w:t>中标价的10%（以银行转账方式全额提交），中标通知书下达后5个工作日之内必须缴纳履约保证金，否则视为自动放弃中标资格。</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账户名称：四川船城博润建设有限责任公司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开户账号：41240120000053390</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开户银行：四川资中农村商业银行股份有限公司</w:t>
      </w:r>
    </w:p>
    <w:p w14:paraId="4B9D6158">
      <w:pPr>
        <w:pStyle w:val="3"/>
        <w:rPr>
          <w:rFonts w:hint="default"/>
          <w:lang w:val="en-US" w:eastAsia="zh-CN"/>
        </w:rPr>
      </w:pPr>
    </w:p>
    <w:p w14:paraId="260ABB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560" w:firstLineChars="200"/>
        <w:jc w:val="left"/>
        <w:textAlignment w:val="baseline"/>
        <w:rPr>
          <w:rFonts w:hint="eastAsia" w:ascii="黑体" w:hAnsi="宋体" w:eastAsia="黑体" w:cs="黑体"/>
          <w:b w:val="0"/>
          <w:bCs w:val="0"/>
          <w:i w:val="0"/>
          <w:iCs w:val="0"/>
          <w:caps w:val="0"/>
          <w:color w:val="333333"/>
          <w:spacing w:val="0"/>
          <w:sz w:val="28"/>
          <w:szCs w:val="28"/>
          <w:shd w:val="clear" w:fill="FFFFFF"/>
          <w:vertAlign w:val="baseline"/>
        </w:rPr>
      </w:pPr>
      <w:r>
        <w:rPr>
          <w:rFonts w:hint="eastAsia" w:ascii="黑体" w:hAnsi="宋体" w:eastAsia="黑体" w:cs="黑体"/>
          <w:b w:val="0"/>
          <w:bCs w:val="0"/>
          <w:i w:val="0"/>
          <w:iCs w:val="0"/>
          <w:caps w:val="0"/>
          <w:color w:val="333333"/>
          <w:spacing w:val="0"/>
          <w:sz w:val="28"/>
          <w:szCs w:val="28"/>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报名时间：投标人需在2026 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日上午9：00至2026 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日17时00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（五）开标时间：2026年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12</w:t>
      </w:r>
      <w:r>
        <w:rPr>
          <w:rFonts w:hint="default" w:ascii="Times New Roman" w:hAnsi="Times New Roman" w:eastAsia="仿宋_GB2312" w:cs="Times New Roman"/>
          <w:kern w:val="2"/>
          <w:sz w:val="32"/>
          <w:szCs w:val="32"/>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（六）开标地点：资中县公共资源交易中心(资中县水南镇资州大道南二段312号-A区还房2号商业楼4楼)。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招标文件工本费及投标诚意金需备注项目名称、金额。</w:t>
      </w:r>
      <w:r>
        <w:rPr>
          <w:rFonts w:hint="default" w:ascii="Times New Roman" w:hAnsi="Times New Roman" w:cs="Times New Roman"/>
          <w:b/>
          <w:bCs/>
          <w:sz w:val="32"/>
          <w:szCs w:val="32"/>
          <w:lang w:val="en-US" w:eastAsia="zh-CN"/>
        </w:rPr>
        <w:t>以便交易中心系统收取诚意金。</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30</w:t>
      </w:r>
      <w:r>
        <w:rPr>
          <w:rFonts w:hint="default" w:ascii="Times New Roman" w:hAnsi="Times New Roman" w:eastAsia="仿宋_GB2312" w:cs="Times New Roman"/>
          <w:color w:val="000000"/>
          <w:kern w:val="2"/>
          <w:sz w:val="32"/>
          <w:szCs w:val="32"/>
          <w:highlight w:val="none"/>
          <w:lang w:val="en-US" w:eastAsia="zh-CN" w:bidi="ar-SA"/>
        </w:rPr>
        <w:t>日</w:t>
      </w:r>
    </w:p>
    <w:p w14:paraId="715ECA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560" w:firstLineChars="200"/>
        <w:jc w:val="left"/>
        <w:textAlignment w:val="baseline"/>
        <w:rPr>
          <w:rFonts w:hint="default" w:ascii="黑体" w:hAnsi="宋体" w:eastAsia="黑体" w:cs="黑体"/>
          <w:b w:val="0"/>
          <w:bCs w:val="0"/>
          <w:i w:val="0"/>
          <w:iCs w:val="0"/>
          <w:caps w:val="0"/>
          <w:color w:val="333333"/>
          <w:spacing w:val="0"/>
          <w:sz w:val="28"/>
          <w:szCs w:val="28"/>
          <w:shd w:val="clear" w:fill="FFFFFF"/>
          <w:vertAlign w:val="baseline"/>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07537B-F216-4BB4-B111-09A6D20A76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DBAAF7D8-0CBC-4CDC-A3E1-007CB55FF889}"/>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50D9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487A6">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0487A6">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245AA4"/>
    <w:multiLevelType w:val="singleLevel"/>
    <w:tmpl w:val="6B245AA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732424B"/>
    <w:rsid w:val="073A029F"/>
    <w:rsid w:val="0842480A"/>
    <w:rsid w:val="089B1A5B"/>
    <w:rsid w:val="0C1B5A9E"/>
    <w:rsid w:val="0EAC1927"/>
    <w:rsid w:val="0FAF31E6"/>
    <w:rsid w:val="11AA333A"/>
    <w:rsid w:val="12DC63E6"/>
    <w:rsid w:val="12DE4C99"/>
    <w:rsid w:val="14A032F1"/>
    <w:rsid w:val="154A2F50"/>
    <w:rsid w:val="1A1A6751"/>
    <w:rsid w:val="1C2C011E"/>
    <w:rsid w:val="1CFC30C5"/>
    <w:rsid w:val="20EA20C1"/>
    <w:rsid w:val="22937029"/>
    <w:rsid w:val="22EE6899"/>
    <w:rsid w:val="232170A7"/>
    <w:rsid w:val="24CC572F"/>
    <w:rsid w:val="25F319AA"/>
    <w:rsid w:val="277A4DFC"/>
    <w:rsid w:val="2A454016"/>
    <w:rsid w:val="2C620271"/>
    <w:rsid w:val="2DDD6519"/>
    <w:rsid w:val="2EF779E0"/>
    <w:rsid w:val="304026EA"/>
    <w:rsid w:val="313B4438"/>
    <w:rsid w:val="33F657A3"/>
    <w:rsid w:val="34BF2BBB"/>
    <w:rsid w:val="34D1273F"/>
    <w:rsid w:val="36F05E22"/>
    <w:rsid w:val="376A3B31"/>
    <w:rsid w:val="38224F20"/>
    <w:rsid w:val="39F07E66"/>
    <w:rsid w:val="3A1C0AAF"/>
    <w:rsid w:val="3DDA4229"/>
    <w:rsid w:val="3E502B93"/>
    <w:rsid w:val="3F8E455C"/>
    <w:rsid w:val="3FA072C0"/>
    <w:rsid w:val="44E52C27"/>
    <w:rsid w:val="451E6ABE"/>
    <w:rsid w:val="494E06B8"/>
    <w:rsid w:val="4E122A5B"/>
    <w:rsid w:val="50485D02"/>
    <w:rsid w:val="50DF3D87"/>
    <w:rsid w:val="51AA5C87"/>
    <w:rsid w:val="51AF590D"/>
    <w:rsid w:val="53C67B32"/>
    <w:rsid w:val="54163583"/>
    <w:rsid w:val="55844FFF"/>
    <w:rsid w:val="56A5357B"/>
    <w:rsid w:val="58243B1A"/>
    <w:rsid w:val="5A9226B5"/>
    <w:rsid w:val="5FC80DDA"/>
    <w:rsid w:val="67873FBF"/>
    <w:rsid w:val="69004F74"/>
    <w:rsid w:val="6ACA4DD5"/>
    <w:rsid w:val="6BB838E4"/>
    <w:rsid w:val="6F904395"/>
    <w:rsid w:val="6FD40227"/>
    <w:rsid w:val="703504A5"/>
    <w:rsid w:val="717E1A27"/>
    <w:rsid w:val="72C12DB5"/>
    <w:rsid w:val="72FD0776"/>
    <w:rsid w:val="74133A04"/>
    <w:rsid w:val="756028DC"/>
    <w:rsid w:val="756B5E6B"/>
    <w:rsid w:val="75C335B1"/>
    <w:rsid w:val="771E3B25"/>
    <w:rsid w:val="77633669"/>
    <w:rsid w:val="77A8071D"/>
    <w:rsid w:val="77DC06BE"/>
    <w:rsid w:val="7CB83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First Indent"/>
    <w:basedOn w:val="2"/>
    <w:unhideWhenUsed/>
    <w:qFormat/>
    <w:uiPriority w:val="99"/>
    <w:pPr>
      <w:tabs>
        <w:tab w:val="left" w:pos="0"/>
      </w:tabs>
      <w:ind w:firstLine="420" w:firstLineChars="1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9">
    <w:name w:val="Strong"/>
    <w:basedOn w:val="8"/>
    <w:qFormat/>
    <w:uiPriority w:val="0"/>
  </w:style>
  <w:style w:type="character" w:styleId="10">
    <w:name w:val="FollowedHyperlink"/>
    <w:basedOn w:val="8"/>
    <w:qFormat/>
    <w:uiPriority w:val="0"/>
    <w:rPr>
      <w:color w:val="800080"/>
      <w:u w:val="none"/>
    </w:rPr>
  </w:style>
  <w:style w:type="character" w:styleId="11">
    <w:name w:val="Emphasis"/>
    <w:basedOn w:val="8"/>
    <w:qFormat/>
    <w:uiPriority w:val="0"/>
  </w:style>
  <w:style w:type="character" w:styleId="12">
    <w:name w:val="HTML Definition"/>
    <w:basedOn w:val="8"/>
    <w:qFormat/>
    <w:uiPriority w:val="0"/>
  </w:style>
  <w:style w:type="character" w:styleId="13">
    <w:name w:val="HTML Typewriter"/>
    <w:basedOn w:val="8"/>
    <w:qFormat/>
    <w:uiPriority w:val="0"/>
    <w:rPr>
      <w:rFonts w:hint="default" w:ascii="monospace" w:hAnsi="monospace" w:eastAsia="monospace" w:cs="monospace"/>
      <w:sz w:val="20"/>
    </w:rPr>
  </w:style>
  <w:style w:type="character" w:styleId="14">
    <w:name w:val="HTML Acronym"/>
    <w:basedOn w:val="8"/>
    <w:qFormat/>
    <w:uiPriority w:val="0"/>
  </w:style>
  <w:style w:type="character" w:styleId="15">
    <w:name w:val="HTML Variable"/>
    <w:basedOn w:val="8"/>
    <w:qFormat/>
    <w:uiPriority w:val="0"/>
  </w:style>
  <w:style w:type="character" w:styleId="16">
    <w:name w:val="Hyperlink"/>
    <w:basedOn w:val="8"/>
    <w:qFormat/>
    <w:uiPriority w:val="0"/>
    <w:rPr>
      <w:color w:val="0000FF"/>
      <w:u w:val="none"/>
    </w:rPr>
  </w:style>
  <w:style w:type="character" w:styleId="17">
    <w:name w:val="HTML Code"/>
    <w:basedOn w:val="8"/>
    <w:qFormat/>
    <w:uiPriority w:val="0"/>
    <w:rPr>
      <w:rFonts w:ascii="monospace" w:hAnsi="monospace" w:eastAsia="monospace" w:cs="monospace"/>
      <w:sz w:val="20"/>
    </w:rPr>
  </w:style>
  <w:style w:type="character" w:styleId="18">
    <w:name w:val="HTML Cite"/>
    <w:basedOn w:val="8"/>
    <w:qFormat/>
    <w:uiPriority w:val="0"/>
  </w:style>
  <w:style w:type="character" w:styleId="19">
    <w:name w:val="HTML Keyboard"/>
    <w:basedOn w:val="8"/>
    <w:qFormat/>
    <w:uiPriority w:val="0"/>
    <w:rPr>
      <w:rFonts w:hint="default" w:ascii="monospace" w:hAnsi="monospace" w:eastAsia="monospace" w:cs="monospace"/>
      <w:sz w:val="20"/>
    </w:rPr>
  </w:style>
  <w:style w:type="character" w:styleId="20">
    <w:name w:val="HTML Sample"/>
    <w:basedOn w:val="8"/>
    <w:qFormat/>
    <w:uiPriority w:val="0"/>
    <w:rPr>
      <w:rFonts w:hint="default" w:ascii="monospace" w:hAnsi="monospace" w:eastAsia="monospace" w:cs="monospace"/>
    </w:rPr>
  </w:style>
  <w:style w:type="paragraph" w:customStyle="1" w:styleId="21">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1592</Words>
  <Characters>1754</Characters>
  <Lines>0</Lines>
  <Paragraphs>0</Paragraphs>
  <TotalTime>10</TotalTime>
  <ScaleCrop>false</ScaleCrop>
  <LinksUpToDate>false</LinksUpToDate>
  <CharactersWithSpaces>1782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紫羚</cp:lastModifiedBy>
  <cp:lastPrinted>2025-07-31T08:09:00Z</cp:lastPrinted>
  <dcterms:modified xsi:type="dcterms:W3CDTF">2026-09-30T07:44:58Z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824698EC728546ECA0F157867B157D12_13</vt:lpwstr>
  </property>
  <property fmtid="{D5CDD505-2E9C-101B-9397-08002B2CF9AE}" pid="4" name="KSOTemplateDocerSaveRecord">
    <vt:lpwstr>eyJoZGlkIjoiMjM1YTI2MDg0YzI0NjE0YmFlOWQ0ZTM4Mzk0YjViMGYiLCJ1c2VySWQiOiIzMDYzMjA3ODUifQ==</vt:lpwstr>
  </property>
</Properties>
</file>