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EE7E7EA">
      <w:pPr>
        <w:pStyle w:val="6"/>
        <w:keepNext w:val="0"/>
        <w:keepLines w:val="0"/>
        <w:pageBreakBefore w:val="0"/>
        <w:widowControl/>
        <w:suppressLineNumbers w:val="0"/>
        <w:kinsoku/>
        <w:wordWrap/>
        <w:overflowPunct/>
        <w:topLinePunct w:val="0"/>
        <w:autoSpaceDE/>
        <w:autoSpaceDN/>
        <w:bidi w:val="0"/>
        <w:spacing w:before="0" w:beforeAutospacing="0" w:after="0" w:afterAutospacing="0" w:line="580" w:lineRule="exact"/>
        <w:ind w:left="0" w:right="0"/>
        <w:jc w:val="center"/>
        <w:textAlignment w:val="auto"/>
        <w:rPr>
          <w:rFonts w:hint="default" w:ascii="Times New Roman" w:hAnsi="Times New Roman" w:eastAsia="宋体" w:cs="Times New Roman"/>
          <w:b/>
          <w:bCs/>
          <w:color w:val="000000"/>
          <w:kern w:val="2"/>
          <w:sz w:val="44"/>
          <w:szCs w:val="44"/>
          <w:lang w:val="en-US" w:eastAsia="zh-CN" w:bidi="ar"/>
        </w:rPr>
      </w:pPr>
      <w:r>
        <w:rPr>
          <w:rFonts w:hint="default" w:ascii="Times New Roman" w:hAnsi="Times New Roman" w:eastAsia="宋体" w:cs="Times New Roman"/>
          <w:b/>
          <w:bCs/>
          <w:color w:val="000000"/>
          <w:kern w:val="2"/>
          <w:sz w:val="44"/>
          <w:szCs w:val="44"/>
          <w:lang w:val="en-US" w:eastAsia="zh-CN" w:bidi="ar"/>
        </w:rPr>
        <w:t>四川船城博润建设有限责任公司</w:t>
      </w:r>
    </w:p>
    <w:p w14:paraId="7FA7CBB2">
      <w:pPr>
        <w:adjustRightInd w:val="0"/>
        <w:snapToGrid w:val="0"/>
        <w:spacing w:line="580" w:lineRule="exact"/>
        <w:jc w:val="center"/>
        <w:rPr>
          <w:rFonts w:hint="default" w:ascii="Times New Roman" w:hAnsi="Times New Roman" w:eastAsia="宋体" w:cs="Times New Roman"/>
          <w:b/>
          <w:bCs/>
          <w:color w:val="000000"/>
          <w:kern w:val="2"/>
          <w:sz w:val="44"/>
          <w:szCs w:val="44"/>
          <w:lang w:val="en-US" w:eastAsia="zh-CN" w:bidi="ar"/>
        </w:rPr>
      </w:pPr>
      <w:r>
        <w:rPr>
          <w:rFonts w:hint="default" w:ascii="Times New Roman" w:hAnsi="Times New Roman" w:eastAsia="宋体" w:cs="Times New Roman"/>
          <w:b/>
          <w:bCs/>
          <w:color w:val="000000"/>
          <w:kern w:val="2"/>
          <w:sz w:val="44"/>
          <w:szCs w:val="44"/>
          <w:lang w:val="en-US" w:eastAsia="zh-CN" w:bidi="ar"/>
        </w:rPr>
        <w:t>关于资中县苌弘教育培训基地建设项目三阶段劳务分包招标公告</w:t>
      </w:r>
      <w:r>
        <w:rPr>
          <w:rFonts w:hint="eastAsia" w:ascii="Times New Roman" w:hAnsi="Times New Roman" w:eastAsia="宋体" w:cs="Times New Roman"/>
          <w:b/>
          <w:bCs/>
          <w:color w:val="000000"/>
          <w:kern w:val="2"/>
          <w:sz w:val="44"/>
          <w:szCs w:val="44"/>
          <w:lang w:val="en-US" w:eastAsia="zh-CN" w:bidi="ar"/>
        </w:rPr>
        <w:t>（第三次）</w:t>
      </w:r>
    </w:p>
    <w:p w14:paraId="63A47752">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autoSpaceDE/>
        <w:autoSpaceDN/>
        <w:bidi w:val="0"/>
        <w:adjustRightInd/>
        <w:snapToGrid/>
        <w:spacing w:before="0" w:beforeAutospacing="0" w:after="0" w:afterAutospacing="0" w:line="530" w:lineRule="exact"/>
        <w:ind w:left="0" w:right="0" w:firstLine="482" w:firstLineChars="200"/>
        <w:jc w:val="right"/>
        <w:rPr>
          <w:rFonts w:hint="default" w:ascii="Times New Roman" w:hAnsi="Times New Roman" w:cs="Times New Roman"/>
          <w:lang w:val="en-US" w:eastAsia="zh-CN"/>
        </w:rPr>
      </w:pPr>
      <w:r>
        <w:rPr>
          <w:rFonts w:hint="default" w:ascii="Times New Roman" w:hAnsi="Times New Roman" w:eastAsia="宋体" w:cs="Times New Roman"/>
          <w:b/>
          <w:bCs/>
          <w:color w:val="000000"/>
          <w:kern w:val="2"/>
          <w:sz w:val="24"/>
          <w:szCs w:val="24"/>
          <w:lang w:val="en-US" w:eastAsia="zh-CN" w:bidi="ar"/>
        </w:rPr>
        <w:t>编号：船城博润2026-</w:t>
      </w:r>
      <w:r>
        <w:rPr>
          <w:rFonts w:hint="eastAsia" w:ascii="Times New Roman" w:hAnsi="Times New Roman" w:eastAsia="宋体" w:cs="Times New Roman"/>
          <w:b/>
          <w:bCs/>
          <w:color w:val="000000"/>
          <w:kern w:val="2"/>
          <w:sz w:val="24"/>
          <w:szCs w:val="24"/>
          <w:lang w:val="en-US" w:eastAsia="zh-CN" w:bidi="ar"/>
        </w:rPr>
        <w:t>17</w:t>
      </w:r>
    </w:p>
    <w:p w14:paraId="53AA3275">
      <w:pPr>
        <w:keepNext w:val="0"/>
        <w:keepLines w:val="0"/>
        <w:pageBreakBefore w:val="0"/>
        <w:widowControl w:val="0"/>
        <w:numPr>
          <w:ilvl w:val="0"/>
          <w:numId w:val="1"/>
        </w:numPr>
        <w:kinsoku/>
        <w:wordWrap/>
        <w:overflowPunct/>
        <w:topLinePunct w:val="0"/>
        <w:autoSpaceDE/>
        <w:autoSpaceDN/>
        <w:bidi w:val="0"/>
        <w:adjustRightInd w:val="0"/>
        <w:snapToGrid w:val="0"/>
        <w:spacing w:afterAutospacing="0" w:line="580" w:lineRule="exact"/>
        <w:ind w:firstLine="640" w:firstLineChars="200"/>
        <w:jc w:val="both"/>
        <w:textAlignment w:val="auto"/>
        <w:outlineLvl w:val="0"/>
        <w:rPr>
          <w:rFonts w:hint="default" w:ascii="Times New Roman" w:hAnsi="Times New Roman" w:eastAsia="黑体" w:cs="Times New Roman"/>
          <w:b w:val="0"/>
          <w:bCs w:val="0"/>
          <w:color w:val="333333"/>
          <w:sz w:val="32"/>
          <w:szCs w:val="32"/>
          <w:shd w:val="clear" w:fill="FFFFFF"/>
          <w:lang w:val="en-US" w:eastAsia="zh-CN"/>
        </w:rPr>
      </w:pPr>
      <w:r>
        <w:rPr>
          <w:rFonts w:hint="default" w:ascii="Times New Roman" w:hAnsi="Times New Roman" w:eastAsia="黑体" w:cs="Times New Roman"/>
          <w:b w:val="0"/>
          <w:bCs w:val="0"/>
          <w:color w:val="333333"/>
          <w:sz w:val="32"/>
          <w:szCs w:val="32"/>
          <w:shd w:val="clear" w:fill="FFFFFF"/>
        </w:rPr>
        <w:t>项目</w:t>
      </w:r>
      <w:r>
        <w:rPr>
          <w:rFonts w:hint="default" w:ascii="Times New Roman" w:hAnsi="Times New Roman" w:eastAsia="黑体" w:cs="Times New Roman"/>
          <w:b w:val="0"/>
          <w:bCs w:val="0"/>
          <w:color w:val="333333"/>
          <w:sz w:val="32"/>
          <w:szCs w:val="32"/>
          <w:shd w:val="clear" w:fill="FFFFFF"/>
          <w:lang w:val="en-US" w:eastAsia="zh-CN"/>
        </w:rPr>
        <w:t>名称</w:t>
      </w:r>
    </w:p>
    <w:p w14:paraId="62554E7F">
      <w:pPr>
        <w:pStyle w:val="6"/>
        <w:keepNext w:val="0"/>
        <w:keepLines w:val="0"/>
        <w:pageBreakBefore w:val="0"/>
        <w:widowControl/>
        <w:suppressLineNumbers w:val="0"/>
        <w:kinsoku/>
        <w:wordWrap/>
        <w:overflowPunct/>
        <w:topLinePunct w:val="0"/>
        <w:autoSpaceDE/>
        <w:autoSpaceDN/>
        <w:bidi w:val="0"/>
        <w:spacing w:before="0" w:beforeAutospacing="0" w:after="0" w:afterAutospacing="0" w:line="580" w:lineRule="exact"/>
        <w:ind w:left="0" w:right="0" w:firstLine="640"/>
        <w:jc w:val="both"/>
        <w:textAlignment w:val="auto"/>
        <w:rPr>
          <w:rFonts w:hint="default" w:ascii="Times New Roman" w:hAnsi="Times New Roman" w:eastAsia="仿宋_GB2312" w:cs="Times New Roman"/>
          <w:color w:val="000000"/>
          <w:sz w:val="32"/>
          <w:szCs w:val="32"/>
          <w:lang w:val="en-US" w:eastAsia="zh-CN"/>
        </w:rPr>
      </w:pPr>
      <w:r>
        <w:rPr>
          <w:rFonts w:hint="default" w:ascii="Times New Roman" w:hAnsi="Times New Roman" w:eastAsia="仿宋_GB2312" w:cs="Times New Roman"/>
          <w:color w:val="000000"/>
          <w:sz w:val="32"/>
          <w:szCs w:val="32"/>
          <w:lang w:val="en-US" w:eastAsia="zh-CN"/>
        </w:rPr>
        <w:t>资中县苌弘教育培训基地建设项目三阶段</w:t>
      </w:r>
      <w:r>
        <w:rPr>
          <w:rFonts w:hint="eastAsia" w:ascii="Times New Roman" w:hAnsi="Times New Roman" w:eastAsia="仿宋_GB2312" w:cs="Times New Roman"/>
          <w:color w:val="000000"/>
          <w:sz w:val="32"/>
          <w:szCs w:val="32"/>
          <w:lang w:val="en-US" w:eastAsia="zh-CN"/>
        </w:rPr>
        <w:t>劳务分包（第三次）</w:t>
      </w:r>
    </w:p>
    <w:p w14:paraId="54568768">
      <w:pPr>
        <w:pStyle w:val="6"/>
        <w:keepNext w:val="0"/>
        <w:keepLines w:val="0"/>
        <w:pageBreakBefore w:val="0"/>
        <w:widowControl/>
        <w:suppressLineNumbers w:val="0"/>
        <w:kinsoku/>
        <w:wordWrap/>
        <w:overflowPunct/>
        <w:topLinePunct w:val="0"/>
        <w:autoSpaceDE/>
        <w:autoSpaceDN/>
        <w:bidi w:val="0"/>
        <w:spacing w:before="0" w:beforeAutospacing="0" w:after="0" w:afterAutospacing="0" w:line="580" w:lineRule="exact"/>
        <w:ind w:left="0" w:right="0" w:firstLine="640"/>
        <w:jc w:val="both"/>
        <w:textAlignment w:val="auto"/>
        <w:rPr>
          <w:rFonts w:hint="default" w:ascii="Times New Roman" w:hAnsi="Times New Roman" w:cs="Times New Roman"/>
          <w:sz w:val="32"/>
          <w:szCs w:val="32"/>
        </w:rPr>
      </w:pPr>
      <w:r>
        <w:rPr>
          <w:rFonts w:hint="default" w:ascii="Times New Roman" w:hAnsi="Times New Roman" w:eastAsia="黑体" w:cs="Times New Roman"/>
          <w:b w:val="0"/>
          <w:bCs w:val="0"/>
          <w:color w:val="333333"/>
          <w:sz w:val="32"/>
          <w:szCs w:val="32"/>
          <w:shd w:val="clear" w:fill="FFFFFF"/>
        </w:rPr>
        <w:t>二</w:t>
      </w:r>
      <w:r>
        <w:rPr>
          <w:rFonts w:hint="default" w:ascii="Times New Roman" w:hAnsi="Times New Roman" w:eastAsia="黑体" w:cs="Times New Roman"/>
          <w:b w:val="0"/>
          <w:bCs w:val="0"/>
          <w:color w:val="333333"/>
          <w:kern w:val="2"/>
          <w:sz w:val="32"/>
          <w:szCs w:val="32"/>
          <w:shd w:val="clear" w:fill="FFFFFF"/>
          <w:lang w:val="en-US" w:eastAsia="zh-CN" w:bidi="ar-SA"/>
        </w:rPr>
        <w:t>、招标人</w:t>
      </w:r>
    </w:p>
    <w:p w14:paraId="01C14F92">
      <w:pPr>
        <w:pStyle w:val="6"/>
        <w:keepNext w:val="0"/>
        <w:keepLines w:val="0"/>
        <w:pageBreakBefore w:val="0"/>
        <w:widowControl/>
        <w:suppressLineNumbers w:val="0"/>
        <w:kinsoku/>
        <w:wordWrap/>
        <w:overflowPunct/>
        <w:topLinePunct w:val="0"/>
        <w:autoSpaceDE/>
        <w:autoSpaceDN/>
        <w:bidi w:val="0"/>
        <w:spacing w:before="0" w:beforeAutospacing="0" w:after="0" w:afterAutospacing="0" w:line="580" w:lineRule="exact"/>
        <w:ind w:left="0" w:right="0" w:firstLine="640"/>
        <w:jc w:val="both"/>
        <w:textAlignment w:val="auto"/>
        <w:rPr>
          <w:rFonts w:hint="default" w:ascii="Times New Roman" w:hAnsi="Times New Roman" w:eastAsia="仿宋_GB2312" w:cs="Times New Roman"/>
          <w:color w:val="000000"/>
          <w:kern w:val="2"/>
          <w:sz w:val="32"/>
          <w:szCs w:val="32"/>
          <w:highlight w:val="none"/>
          <w:lang w:val="en-US" w:eastAsia="zh-CN" w:bidi="ar-SA"/>
        </w:rPr>
      </w:pPr>
      <w:r>
        <w:rPr>
          <w:rFonts w:hint="default" w:ascii="Times New Roman" w:hAnsi="Times New Roman" w:eastAsia="仿宋_GB2312" w:cs="Times New Roman"/>
          <w:color w:val="000000"/>
          <w:kern w:val="2"/>
          <w:sz w:val="32"/>
          <w:szCs w:val="32"/>
          <w:highlight w:val="none"/>
          <w:lang w:val="en-US" w:eastAsia="zh-CN" w:bidi="ar-SA"/>
        </w:rPr>
        <w:t>四川船城博润建设有限责任公司</w:t>
      </w:r>
    </w:p>
    <w:p w14:paraId="4E6AE93C">
      <w:pPr>
        <w:pStyle w:val="6"/>
        <w:keepNext w:val="0"/>
        <w:keepLines w:val="0"/>
        <w:pageBreakBefore w:val="0"/>
        <w:widowControl/>
        <w:numPr>
          <w:ilvl w:val="0"/>
          <w:numId w:val="0"/>
        </w:numPr>
        <w:suppressLineNumbers w:val="0"/>
        <w:kinsoku/>
        <w:wordWrap/>
        <w:overflowPunct/>
        <w:topLinePunct w:val="0"/>
        <w:autoSpaceDE/>
        <w:autoSpaceDN/>
        <w:bidi w:val="0"/>
        <w:spacing w:before="0" w:beforeAutospacing="0" w:after="0" w:afterAutospacing="0" w:line="580" w:lineRule="exact"/>
        <w:ind w:left="640" w:leftChars="0" w:right="0" w:rightChars="0"/>
        <w:jc w:val="both"/>
        <w:textAlignment w:val="auto"/>
        <w:rPr>
          <w:rFonts w:hint="default" w:ascii="Times New Roman" w:hAnsi="Times New Roman" w:eastAsia="黑体" w:cs="Times New Roman"/>
          <w:b w:val="0"/>
          <w:bCs w:val="0"/>
          <w:color w:val="333333"/>
          <w:sz w:val="32"/>
          <w:szCs w:val="32"/>
          <w:shd w:val="clear" w:fill="FFFFFF"/>
          <w:lang w:val="en-US" w:eastAsia="zh-CN"/>
        </w:rPr>
      </w:pPr>
      <w:r>
        <w:rPr>
          <w:rFonts w:hint="default" w:ascii="Times New Roman" w:hAnsi="Times New Roman" w:eastAsia="黑体" w:cs="Times New Roman"/>
          <w:b w:val="0"/>
          <w:bCs w:val="0"/>
          <w:color w:val="333333"/>
          <w:sz w:val="32"/>
          <w:szCs w:val="32"/>
          <w:shd w:val="clear" w:fill="FFFFFF"/>
          <w:lang w:val="en-US" w:eastAsia="zh-CN"/>
        </w:rPr>
        <w:t>三、项目地点</w:t>
      </w:r>
    </w:p>
    <w:p w14:paraId="710DB273">
      <w:pPr>
        <w:keepNext w:val="0"/>
        <w:keepLines w:val="0"/>
        <w:pageBreakBefore w:val="0"/>
        <w:widowControl w:val="0"/>
        <w:kinsoku/>
        <w:wordWrap/>
        <w:overflowPunct/>
        <w:bidi w:val="0"/>
        <w:adjustRightInd w:val="0"/>
        <w:snapToGrid w:val="0"/>
        <w:spacing w:line="576" w:lineRule="exact"/>
        <w:ind w:firstLine="640" w:firstLineChars="200"/>
        <w:jc w:val="left"/>
        <w:rPr>
          <w:rFonts w:hint="default" w:ascii="Times New Roman" w:hAnsi="Times New Roman" w:eastAsia="仿宋_GB2312" w:cs="Times New Roman"/>
          <w:color w:val="000000"/>
          <w:sz w:val="32"/>
          <w:szCs w:val="32"/>
          <w:lang w:val="en-US" w:eastAsia="zh-CN"/>
        </w:rPr>
      </w:pPr>
      <w:r>
        <w:rPr>
          <w:rFonts w:hint="default" w:ascii="Times New Roman" w:hAnsi="Times New Roman" w:eastAsia="仿宋_GB2312" w:cs="Times New Roman"/>
          <w:color w:val="000000"/>
          <w:sz w:val="32"/>
          <w:szCs w:val="32"/>
          <w:lang w:val="en-US" w:eastAsia="zh-CN"/>
        </w:rPr>
        <w:t>资中县水南镇</w:t>
      </w:r>
    </w:p>
    <w:p w14:paraId="06E94685">
      <w:pPr>
        <w:pStyle w:val="6"/>
        <w:keepNext w:val="0"/>
        <w:keepLines w:val="0"/>
        <w:pageBreakBefore w:val="0"/>
        <w:widowControl/>
        <w:numPr>
          <w:ilvl w:val="0"/>
          <w:numId w:val="2"/>
        </w:numPr>
        <w:suppressLineNumbers w:val="0"/>
        <w:kinsoku/>
        <w:wordWrap/>
        <w:overflowPunct/>
        <w:topLinePunct w:val="0"/>
        <w:autoSpaceDE/>
        <w:autoSpaceDN/>
        <w:bidi w:val="0"/>
        <w:spacing w:before="0" w:beforeAutospacing="0" w:after="0" w:afterAutospacing="0" w:line="580" w:lineRule="exact"/>
        <w:ind w:left="-10" w:leftChars="0" w:right="0" w:rightChars="0" w:firstLine="640" w:firstLineChars="0"/>
        <w:jc w:val="both"/>
        <w:textAlignment w:val="auto"/>
        <w:rPr>
          <w:rFonts w:hint="default" w:ascii="Times New Roman" w:hAnsi="Times New Roman" w:eastAsia="黑体" w:cs="Times New Roman"/>
          <w:b w:val="0"/>
          <w:bCs w:val="0"/>
          <w:color w:val="333333"/>
          <w:kern w:val="2"/>
          <w:sz w:val="32"/>
          <w:szCs w:val="32"/>
          <w:shd w:val="clear" w:fill="FFFFFF"/>
          <w:lang w:val="en-US" w:eastAsia="zh-CN" w:bidi="ar-SA"/>
        </w:rPr>
      </w:pPr>
      <w:r>
        <w:rPr>
          <w:rFonts w:hint="default" w:ascii="Times New Roman" w:hAnsi="Times New Roman" w:eastAsia="黑体" w:cs="Times New Roman"/>
          <w:b w:val="0"/>
          <w:bCs w:val="0"/>
          <w:color w:val="333333"/>
          <w:kern w:val="2"/>
          <w:sz w:val="32"/>
          <w:szCs w:val="32"/>
          <w:shd w:val="clear" w:fill="FFFFFF"/>
          <w:lang w:val="en-US" w:eastAsia="zh-CN" w:bidi="ar-SA"/>
        </w:rPr>
        <w:t>项目建设主要内容</w:t>
      </w:r>
    </w:p>
    <w:p w14:paraId="70C586AD">
      <w:pPr>
        <w:pStyle w:val="2"/>
        <w:spacing w:before="200" w:line="347" w:lineRule="auto"/>
        <w:ind w:firstLine="599"/>
        <w:jc w:val="both"/>
        <w:rPr>
          <w:rFonts w:hint="default" w:ascii="Times New Roman" w:hAnsi="Times New Roman" w:eastAsia="仿宋_GB2312" w:cs="Times New Roman"/>
          <w:sz w:val="32"/>
          <w:szCs w:val="32"/>
        </w:rPr>
      </w:pPr>
      <w:r>
        <w:rPr>
          <w:rFonts w:hint="default" w:ascii="Times New Roman" w:hAnsi="Times New Roman" w:eastAsia="仿宋_GB2312" w:cs="Times New Roman"/>
          <w:spacing w:val="-4"/>
          <w:sz w:val="32"/>
          <w:szCs w:val="32"/>
          <w:lang w:val="en-US" w:eastAsia="zh-CN"/>
        </w:rPr>
        <w:t>综合楼、实验楼、风雨操场、连廊、看台、大门、食堂的主体建设、装饰、安装等（含工程</w:t>
      </w:r>
      <w:r>
        <w:rPr>
          <w:rFonts w:hint="default" w:ascii="Times New Roman" w:hAnsi="Times New Roman" w:eastAsia="仿宋_GB2312" w:cs="Times New Roman"/>
          <w:spacing w:val="-4"/>
          <w:sz w:val="32"/>
          <w:szCs w:val="32"/>
        </w:rPr>
        <w:t>验收、资料收集及归档</w:t>
      </w:r>
      <w:r>
        <w:rPr>
          <w:rFonts w:hint="default" w:ascii="Times New Roman" w:hAnsi="Times New Roman" w:eastAsia="仿宋_GB2312" w:cs="Times New Roman"/>
          <w:spacing w:val="-4"/>
          <w:sz w:val="32"/>
          <w:szCs w:val="32"/>
          <w:lang w:val="en-US" w:eastAsia="zh-CN"/>
        </w:rPr>
        <w:t>）</w:t>
      </w:r>
      <w:r>
        <w:rPr>
          <w:rFonts w:hint="default" w:ascii="Times New Roman" w:hAnsi="Times New Roman" w:eastAsia="仿宋_GB2312" w:cs="Times New Roman"/>
          <w:spacing w:val="-4"/>
          <w:sz w:val="32"/>
          <w:szCs w:val="32"/>
        </w:rPr>
        <w:t>。</w:t>
      </w:r>
    </w:p>
    <w:p w14:paraId="5E275032">
      <w:pPr>
        <w:pStyle w:val="6"/>
        <w:keepNext w:val="0"/>
        <w:keepLines w:val="0"/>
        <w:pageBreakBefore w:val="0"/>
        <w:widowControl/>
        <w:numPr>
          <w:ilvl w:val="0"/>
          <w:numId w:val="0"/>
        </w:numPr>
        <w:suppressLineNumbers w:val="0"/>
        <w:kinsoku/>
        <w:wordWrap/>
        <w:overflowPunct/>
        <w:topLinePunct w:val="0"/>
        <w:autoSpaceDE/>
        <w:autoSpaceDN/>
        <w:bidi w:val="0"/>
        <w:spacing w:before="0" w:beforeAutospacing="0" w:after="0" w:afterAutospacing="0" w:line="580" w:lineRule="exact"/>
        <w:ind w:right="0" w:rightChars="0" w:firstLine="640" w:firstLineChars="200"/>
        <w:jc w:val="both"/>
        <w:textAlignment w:val="auto"/>
        <w:rPr>
          <w:rFonts w:hint="default" w:ascii="Times New Roman" w:hAnsi="Times New Roman" w:eastAsia="黑体" w:cs="Times New Roman"/>
          <w:i w:val="0"/>
          <w:iCs w:val="0"/>
          <w:caps w:val="0"/>
          <w:color w:val="333333"/>
          <w:spacing w:val="0"/>
          <w:sz w:val="32"/>
          <w:szCs w:val="32"/>
          <w:shd w:val="clear" w:fill="FFFFFF"/>
          <w:lang w:val="en-US" w:eastAsia="zh-CN"/>
        </w:rPr>
      </w:pPr>
      <w:r>
        <w:rPr>
          <w:rFonts w:hint="default" w:ascii="Times New Roman" w:hAnsi="Times New Roman" w:eastAsia="黑体" w:cs="Times New Roman"/>
          <w:i w:val="0"/>
          <w:iCs w:val="0"/>
          <w:caps w:val="0"/>
          <w:color w:val="333333"/>
          <w:spacing w:val="0"/>
          <w:sz w:val="32"/>
          <w:szCs w:val="32"/>
          <w:shd w:val="clear" w:fill="FFFFFF"/>
          <w:lang w:val="en-US" w:eastAsia="zh-CN"/>
        </w:rPr>
        <w:t>五、</w:t>
      </w:r>
      <w:r>
        <w:rPr>
          <w:rFonts w:hint="default" w:ascii="Times New Roman" w:hAnsi="Times New Roman" w:eastAsia="黑体" w:cs="Times New Roman"/>
          <w:i w:val="0"/>
          <w:iCs w:val="0"/>
          <w:caps w:val="0"/>
          <w:color w:val="333333"/>
          <w:spacing w:val="0"/>
          <w:sz w:val="32"/>
          <w:szCs w:val="32"/>
          <w:shd w:val="clear" w:fill="FFFFFF"/>
        </w:rPr>
        <w:t>项目</w:t>
      </w:r>
      <w:r>
        <w:rPr>
          <w:rFonts w:hint="default" w:ascii="Times New Roman" w:hAnsi="Times New Roman" w:eastAsia="黑体" w:cs="Times New Roman"/>
          <w:i w:val="0"/>
          <w:iCs w:val="0"/>
          <w:caps w:val="0"/>
          <w:color w:val="333333"/>
          <w:spacing w:val="0"/>
          <w:sz w:val="32"/>
          <w:szCs w:val="32"/>
          <w:shd w:val="clear" w:fill="FFFFFF"/>
          <w:lang w:val="en-US" w:eastAsia="zh-CN"/>
        </w:rPr>
        <w:t>建设工期</w:t>
      </w:r>
    </w:p>
    <w:p w14:paraId="3E1015CE">
      <w:pPr>
        <w:pStyle w:val="3"/>
        <w:keepNext w:val="0"/>
        <w:keepLines w:val="0"/>
        <w:pageBreakBefore w:val="0"/>
        <w:widowControl w:val="0"/>
        <w:kinsoku/>
        <w:wordWrap/>
        <w:overflowPunct/>
        <w:topLinePunct w:val="0"/>
        <w:autoSpaceDE/>
        <w:autoSpaceDN/>
        <w:bidi w:val="0"/>
        <w:adjustRightInd w:val="0"/>
        <w:snapToGrid w:val="0"/>
        <w:spacing w:after="156" w:afterLines="50" w:line="560" w:lineRule="exact"/>
        <w:ind w:left="319" w:leftChars="152" w:firstLine="320" w:firstLineChars="100"/>
        <w:outlineLvl w:val="1"/>
        <w:rPr>
          <w:rFonts w:hint="default" w:ascii="Times New Roman" w:hAnsi="Times New Roman" w:eastAsia="仿宋_GB2312" w:cs="Times New Roman"/>
          <w:color w:val="000000"/>
          <w:sz w:val="32"/>
          <w:szCs w:val="32"/>
          <w:lang w:val="en-US" w:eastAsia="zh-CN"/>
        </w:rPr>
      </w:pPr>
      <w:r>
        <w:rPr>
          <w:rFonts w:hint="default" w:ascii="Times New Roman" w:hAnsi="Times New Roman" w:eastAsia="仿宋_GB2312" w:cs="Times New Roman"/>
          <w:color w:val="000000"/>
          <w:sz w:val="32"/>
          <w:szCs w:val="32"/>
          <w:lang w:val="en-US" w:eastAsia="zh-CN"/>
        </w:rPr>
        <w:t>建设工期为2026年7月-2027年12月（共计540日历天）</w:t>
      </w:r>
    </w:p>
    <w:p w14:paraId="599C1470">
      <w:pPr>
        <w:pStyle w:val="3"/>
        <w:keepNext w:val="0"/>
        <w:keepLines w:val="0"/>
        <w:pageBreakBefore w:val="0"/>
        <w:widowControl w:val="0"/>
        <w:kinsoku/>
        <w:wordWrap/>
        <w:overflowPunct/>
        <w:topLinePunct w:val="0"/>
        <w:autoSpaceDE/>
        <w:autoSpaceDN/>
        <w:bidi w:val="0"/>
        <w:adjustRightInd w:val="0"/>
        <w:snapToGrid w:val="0"/>
        <w:spacing w:after="156" w:afterLines="50" w:line="560" w:lineRule="exact"/>
        <w:ind w:left="319" w:leftChars="152" w:firstLine="320" w:firstLineChars="100"/>
        <w:outlineLvl w:val="1"/>
        <w:rPr>
          <w:rFonts w:hint="default" w:ascii="Times New Roman" w:hAnsi="Times New Roman" w:eastAsia="黑体" w:cs="Times New Roman"/>
          <w:b w:val="0"/>
          <w:bCs w:val="0"/>
          <w:color w:val="333333"/>
          <w:sz w:val="32"/>
          <w:szCs w:val="32"/>
          <w:shd w:val="clear" w:fill="FFFFFF"/>
          <w:lang w:val="en-US" w:eastAsia="zh-CN"/>
        </w:rPr>
      </w:pPr>
      <w:r>
        <w:rPr>
          <w:rFonts w:hint="default" w:ascii="Times New Roman" w:hAnsi="Times New Roman" w:eastAsia="黑体" w:cs="Times New Roman"/>
          <w:i w:val="0"/>
          <w:iCs w:val="0"/>
          <w:caps w:val="0"/>
          <w:color w:val="333333"/>
          <w:spacing w:val="0"/>
          <w:kern w:val="0"/>
          <w:sz w:val="32"/>
          <w:szCs w:val="32"/>
          <w:shd w:val="clear" w:fill="FFFFFF"/>
          <w:lang w:val="en-US" w:eastAsia="zh-CN" w:bidi="ar"/>
        </w:rPr>
        <w:t>六、</w:t>
      </w:r>
      <w:r>
        <w:rPr>
          <w:rFonts w:hint="default" w:ascii="Times New Roman" w:hAnsi="Times New Roman" w:eastAsia="黑体" w:cs="Times New Roman"/>
          <w:b w:val="0"/>
          <w:bCs w:val="0"/>
          <w:color w:val="333333"/>
          <w:sz w:val="32"/>
          <w:szCs w:val="32"/>
          <w:shd w:val="clear" w:fill="FFFFFF"/>
          <w:lang w:val="en-US" w:eastAsia="zh-CN"/>
        </w:rPr>
        <w:t>招标控制价和标段划分</w:t>
      </w:r>
    </w:p>
    <w:p w14:paraId="0D083166">
      <w:pPr>
        <w:adjustRightInd w:val="0"/>
        <w:snapToGrid w:val="0"/>
        <w:spacing w:line="580" w:lineRule="exact"/>
        <w:ind w:firstLine="640" w:firstLineChars="200"/>
        <w:rPr>
          <w:rFonts w:hint="default" w:ascii="Times New Roman" w:hAnsi="Times New Roman" w:eastAsia="仿宋_GB2312" w:cs="Times New Roman"/>
          <w:color w:val="auto"/>
          <w:sz w:val="32"/>
          <w:szCs w:val="32"/>
          <w:lang w:bidi="ar"/>
        </w:rPr>
      </w:pPr>
      <w:r>
        <w:rPr>
          <w:rFonts w:hint="default" w:ascii="Times New Roman" w:hAnsi="Times New Roman" w:eastAsia="黑体" w:cs="Times New Roman"/>
          <w:b w:val="0"/>
          <w:bCs w:val="0"/>
          <w:color w:val="333333"/>
          <w:sz w:val="32"/>
          <w:szCs w:val="32"/>
          <w:shd w:val="clear" w:fill="FFFFFF"/>
          <w:lang w:val="en-US" w:eastAsia="zh-CN"/>
        </w:rPr>
        <w:t> </w:t>
      </w:r>
      <w:r>
        <w:rPr>
          <w:rFonts w:hint="default" w:ascii="Times New Roman" w:hAnsi="Times New Roman" w:eastAsia="仿宋_GB2312" w:cs="Times New Roman"/>
          <w:color w:val="auto"/>
          <w:sz w:val="32"/>
          <w:szCs w:val="32"/>
          <w:lang w:bidi="ar"/>
        </w:rPr>
        <w:t>劳务标段招标暂估含税总价约</w:t>
      </w:r>
      <w:r>
        <w:rPr>
          <w:rFonts w:hint="eastAsia" w:ascii="Times New Roman" w:hAnsi="Times New Roman" w:eastAsia="仿宋_GB2312" w:cs="Times New Roman"/>
          <w:color w:val="auto"/>
          <w:sz w:val="32"/>
          <w:szCs w:val="32"/>
          <w:lang w:val="en-US" w:eastAsia="zh-CN" w:bidi="ar"/>
        </w:rPr>
        <w:t>1108</w:t>
      </w:r>
      <w:r>
        <w:rPr>
          <w:rFonts w:hint="default" w:ascii="Times New Roman" w:hAnsi="Times New Roman" w:eastAsia="仿宋_GB2312" w:cs="Times New Roman"/>
          <w:color w:val="auto"/>
          <w:sz w:val="32"/>
          <w:szCs w:val="32"/>
          <w:lang w:bidi="ar"/>
        </w:rPr>
        <w:t>万元（包含辅材及本劳务标段工作内容的安全文明施工费、措施费按相关规范计取），主要建设内容为：</w:t>
      </w:r>
      <w:r>
        <w:rPr>
          <w:rFonts w:hint="default" w:ascii="Times New Roman" w:hAnsi="Times New Roman" w:eastAsia="仿宋_GB2312" w:cs="Times New Roman"/>
          <w:color w:val="auto"/>
          <w:sz w:val="32"/>
          <w:szCs w:val="32"/>
          <w:lang w:val="en-US" w:eastAsia="zh-CN" w:bidi="ar"/>
        </w:rPr>
        <w:t>实验楼、主次大门的主体修建、装饰、安装工程等（含工程</w:t>
      </w:r>
      <w:r>
        <w:rPr>
          <w:rFonts w:hint="default" w:ascii="Times New Roman" w:hAnsi="Times New Roman" w:eastAsia="仿宋_GB2312" w:cs="Times New Roman"/>
          <w:color w:val="auto"/>
          <w:sz w:val="32"/>
          <w:szCs w:val="32"/>
          <w:lang w:bidi="ar"/>
        </w:rPr>
        <w:t>验收、资料收集及归档</w:t>
      </w:r>
      <w:r>
        <w:rPr>
          <w:rFonts w:hint="default" w:ascii="Times New Roman" w:hAnsi="Times New Roman" w:eastAsia="仿宋_GB2312" w:cs="Times New Roman"/>
          <w:color w:val="auto"/>
          <w:sz w:val="32"/>
          <w:szCs w:val="32"/>
          <w:lang w:val="en-US" w:eastAsia="zh-CN" w:bidi="ar"/>
        </w:rPr>
        <w:t>）</w:t>
      </w:r>
      <w:r>
        <w:rPr>
          <w:rFonts w:hint="default" w:ascii="Times New Roman" w:hAnsi="Times New Roman" w:eastAsia="仿宋_GB2312" w:cs="Times New Roman"/>
          <w:color w:val="auto"/>
          <w:sz w:val="32"/>
          <w:szCs w:val="32"/>
          <w:lang w:bidi="ar"/>
        </w:rPr>
        <w:t>。</w:t>
      </w:r>
    </w:p>
    <w:p w14:paraId="27017887">
      <w:pPr>
        <w:keepNext w:val="0"/>
        <w:keepLines w:val="0"/>
        <w:pageBreakBefore w:val="0"/>
        <w:widowControl w:val="0"/>
        <w:kinsoku/>
        <w:wordWrap/>
        <w:overflowPunct/>
        <w:topLinePunct/>
        <w:bidi w:val="0"/>
        <w:adjustRightInd w:val="0"/>
        <w:snapToGrid w:val="0"/>
        <w:spacing w:line="576" w:lineRule="exact"/>
        <w:ind w:firstLine="640" w:firstLineChars="200"/>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劳务分包以财政评审金额下浮10%作为招标控制价，分包投标下浮比率为1%-5%，投标下浮比率不得超过分包最高限价的5%，最终以审计工程量为准。</w:t>
      </w:r>
    </w:p>
    <w:p w14:paraId="40DAF36E">
      <w:pPr>
        <w:adjustRightInd w:val="0"/>
        <w:snapToGrid w:val="0"/>
        <w:spacing w:line="580" w:lineRule="exact"/>
        <w:ind w:firstLine="640" w:firstLineChars="200"/>
        <w:rPr>
          <w:rFonts w:hint="default" w:ascii="Times New Roman" w:hAnsi="Times New Roman" w:eastAsia="仿宋_GB2312" w:cs="Times New Roman"/>
          <w:color w:val="auto"/>
          <w:sz w:val="32"/>
          <w:szCs w:val="32"/>
          <w:lang w:bidi="ar"/>
        </w:rPr>
      </w:pPr>
      <w:r>
        <w:rPr>
          <w:rFonts w:hint="default" w:ascii="Times New Roman" w:hAnsi="Times New Roman" w:eastAsia="仿宋_GB2312" w:cs="Times New Roman"/>
          <w:color w:val="auto"/>
          <w:sz w:val="32"/>
          <w:szCs w:val="32"/>
          <w:lang w:val="en-US" w:eastAsia="zh-CN" w:bidi="ar"/>
        </w:rPr>
        <w:t>四</w:t>
      </w:r>
      <w:r>
        <w:rPr>
          <w:rFonts w:hint="default" w:ascii="Times New Roman" w:hAnsi="Times New Roman" w:eastAsia="仿宋_GB2312" w:cs="Times New Roman"/>
          <w:color w:val="auto"/>
          <w:sz w:val="32"/>
          <w:szCs w:val="32"/>
          <w:lang w:bidi="ar"/>
        </w:rPr>
        <w:t>标段劳务招标暂估含税总价约</w:t>
      </w:r>
      <w:r>
        <w:rPr>
          <w:rFonts w:hint="default" w:ascii="Times New Roman" w:hAnsi="Times New Roman" w:eastAsia="仿宋_GB2312" w:cs="Times New Roman"/>
          <w:color w:val="auto"/>
          <w:sz w:val="32"/>
          <w:szCs w:val="32"/>
          <w:lang w:val="en-US" w:eastAsia="zh-CN" w:bidi="ar"/>
        </w:rPr>
        <w:t>1108</w:t>
      </w:r>
      <w:r>
        <w:rPr>
          <w:rFonts w:hint="default" w:ascii="Times New Roman" w:hAnsi="Times New Roman" w:eastAsia="仿宋_GB2312" w:cs="Times New Roman"/>
          <w:color w:val="auto"/>
          <w:sz w:val="32"/>
          <w:szCs w:val="32"/>
          <w:lang w:bidi="ar"/>
        </w:rPr>
        <w:t>万元（包含辅材及本劳务标段工作内容的安全文明施工费、措施费按相关规范计取），主要建设内容为：</w:t>
      </w:r>
      <w:r>
        <w:rPr>
          <w:rFonts w:hint="default" w:ascii="Times New Roman" w:hAnsi="Times New Roman" w:eastAsia="仿宋_GB2312" w:cs="Times New Roman"/>
          <w:color w:val="auto"/>
          <w:sz w:val="32"/>
          <w:szCs w:val="32"/>
          <w:lang w:val="en-US" w:eastAsia="zh-CN" w:bidi="ar"/>
        </w:rPr>
        <w:t>实验楼、主次大门的主体修建、装饰、安装工程等（含工程</w:t>
      </w:r>
      <w:r>
        <w:rPr>
          <w:rFonts w:hint="default" w:ascii="Times New Roman" w:hAnsi="Times New Roman" w:eastAsia="仿宋_GB2312" w:cs="Times New Roman"/>
          <w:color w:val="auto"/>
          <w:sz w:val="32"/>
          <w:szCs w:val="32"/>
          <w:lang w:bidi="ar"/>
        </w:rPr>
        <w:t>验收、资料收集及归档</w:t>
      </w:r>
      <w:r>
        <w:rPr>
          <w:rFonts w:hint="default" w:ascii="Times New Roman" w:hAnsi="Times New Roman" w:eastAsia="仿宋_GB2312" w:cs="Times New Roman"/>
          <w:color w:val="auto"/>
          <w:sz w:val="32"/>
          <w:szCs w:val="32"/>
          <w:lang w:val="en-US" w:eastAsia="zh-CN" w:bidi="ar"/>
        </w:rPr>
        <w:t>）</w:t>
      </w:r>
      <w:r>
        <w:rPr>
          <w:rFonts w:hint="default" w:ascii="Times New Roman" w:hAnsi="Times New Roman" w:eastAsia="仿宋_GB2312" w:cs="Times New Roman"/>
          <w:color w:val="auto"/>
          <w:sz w:val="32"/>
          <w:szCs w:val="32"/>
          <w:lang w:bidi="ar"/>
        </w:rPr>
        <w:t>。</w:t>
      </w:r>
    </w:p>
    <w:p w14:paraId="5439CFE1">
      <w:pPr>
        <w:pStyle w:val="6"/>
        <w:keepNext w:val="0"/>
        <w:keepLines w:val="0"/>
        <w:pageBreakBefore w:val="0"/>
        <w:widowControl/>
        <w:numPr>
          <w:ilvl w:val="0"/>
          <w:numId w:val="0"/>
        </w:numPr>
        <w:suppressLineNumbers w:val="0"/>
        <w:kinsoku/>
        <w:wordWrap/>
        <w:overflowPunct/>
        <w:topLinePunct w:val="0"/>
        <w:autoSpaceDE/>
        <w:autoSpaceDN/>
        <w:bidi w:val="0"/>
        <w:spacing w:before="0" w:beforeAutospacing="0" w:after="0" w:afterAutospacing="0" w:line="580" w:lineRule="exact"/>
        <w:ind w:right="0" w:rightChars="0" w:firstLine="640" w:firstLineChars="200"/>
        <w:jc w:val="both"/>
        <w:textAlignment w:val="auto"/>
        <w:rPr>
          <w:rFonts w:hint="default" w:ascii="Times New Roman" w:hAnsi="Times New Roman" w:eastAsia="黑体" w:cs="Times New Roman"/>
          <w:color w:val="333333"/>
          <w:sz w:val="32"/>
          <w:szCs w:val="32"/>
          <w:shd w:val="clear" w:fill="FFFFFF"/>
          <w:lang w:val="en-US" w:eastAsia="zh-CN"/>
        </w:rPr>
      </w:pPr>
      <w:r>
        <w:rPr>
          <w:rFonts w:hint="default" w:ascii="Times New Roman" w:hAnsi="Times New Roman" w:eastAsia="黑体" w:cs="Times New Roman"/>
          <w:b w:val="0"/>
          <w:bCs w:val="0"/>
          <w:color w:val="333333"/>
          <w:sz w:val="32"/>
          <w:szCs w:val="32"/>
          <w:shd w:val="clear" w:fill="FFFFFF"/>
          <w:lang w:val="en-US" w:eastAsia="zh-CN"/>
        </w:rPr>
        <w:t>七、投标人资格要求</w:t>
      </w:r>
    </w:p>
    <w:p w14:paraId="1668B2E3">
      <w:pPr>
        <w:keepNext w:val="0"/>
        <w:keepLines w:val="0"/>
        <w:pageBreakBefore w:val="0"/>
        <w:widowControl w:val="0"/>
        <w:kinsoku/>
        <w:wordWrap/>
        <w:overflowPunct/>
        <w:topLinePunct/>
        <w:bidi w:val="0"/>
        <w:adjustRightInd w:val="0"/>
        <w:snapToGrid w:val="0"/>
        <w:spacing w:line="576" w:lineRule="exact"/>
        <w:ind w:firstLine="640" w:firstLineChars="200"/>
        <w:rPr>
          <w:rFonts w:hint="default" w:ascii="Times New Roman" w:hAnsi="Times New Roman" w:eastAsia="仿宋_GB2312" w:cs="Times New Roman"/>
          <w:color w:val="000000"/>
          <w:sz w:val="32"/>
          <w:szCs w:val="32"/>
          <w:highlight w:val="none"/>
          <w:lang w:val="en-US" w:eastAsia="zh-CN"/>
        </w:rPr>
      </w:pPr>
      <w:r>
        <w:rPr>
          <w:rFonts w:hint="default" w:ascii="Times New Roman" w:hAnsi="Times New Roman" w:eastAsia="仿宋_GB2312" w:cs="Times New Roman"/>
          <w:color w:val="000000"/>
          <w:kern w:val="2"/>
          <w:sz w:val="32"/>
          <w:szCs w:val="32"/>
          <w:highlight w:val="none"/>
          <w:lang w:val="en-US" w:eastAsia="zh-CN" w:bidi="ar-SA"/>
        </w:rPr>
        <w:t>（一）资质要求：投标人应具备独立企业法人资格；具有行政主管部门颁发的施工劳务资质及安全生产许可证；在经营活动中没有重大违法违规记录</w:t>
      </w:r>
      <w:r>
        <w:rPr>
          <w:rFonts w:hint="default" w:ascii="Times New Roman" w:hAnsi="Times New Roman" w:eastAsia="仿宋_GB2312" w:cs="Times New Roman"/>
          <w:kern w:val="2"/>
          <w:sz w:val="32"/>
          <w:szCs w:val="32"/>
          <w:lang w:val="en-US" w:eastAsia="zh-CN" w:bidi="ar-SA"/>
        </w:rPr>
        <w:t>。</w:t>
      </w:r>
    </w:p>
    <w:p w14:paraId="5937105F">
      <w:pPr>
        <w:keepNext w:val="0"/>
        <w:keepLines w:val="0"/>
        <w:pageBreakBefore w:val="0"/>
        <w:widowControl w:val="0"/>
        <w:kinsoku/>
        <w:wordWrap/>
        <w:overflowPunct/>
        <w:topLinePunct/>
        <w:bidi w:val="0"/>
        <w:adjustRightInd w:val="0"/>
        <w:snapToGrid w:val="0"/>
        <w:spacing w:line="576" w:lineRule="exact"/>
        <w:ind w:firstLine="640" w:firstLineChars="200"/>
        <w:rPr>
          <w:rFonts w:hint="default" w:ascii="Times New Roman" w:hAnsi="Times New Roman" w:eastAsia="仿宋_GB2312" w:cs="Times New Roman"/>
          <w:color w:val="000000"/>
          <w:kern w:val="2"/>
          <w:sz w:val="32"/>
          <w:szCs w:val="32"/>
          <w:highlight w:val="none"/>
          <w:lang w:val="en-US" w:eastAsia="zh-CN" w:bidi="ar-SA"/>
        </w:rPr>
      </w:pPr>
      <w:r>
        <w:rPr>
          <w:rFonts w:hint="default" w:ascii="Times New Roman" w:hAnsi="Times New Roman" w:eastAsia="仿宋_GB2312" w:cs="Times New Roman"/>
          <w:color w:val="000000"/>
          <w:kern w:val="2"/>
          <w:sz w:val="32"/>
          <w:szCs w:val="32"/>
          <w:highlight w:val="none"/>
          <w:lang w:val="en-US" w:eastAsia="zh-CN" w:bidi="ar-SA"/>
        </w:rPr>
        <w:t>（二）业绩要求：有装配式项目业绩(混凝土预制PC构件施工）。须提供项目业绩证明材料（如承接的施工合同等），并加盖公章。</w:t>
      </w:r>
    </w:p>
    <w:p w14:paraId="3203FC19">
      <w:pPr>
        <w:keepNext w:val="0"/>
        <w:keepLines w:val="0"/>
        <w:pageBreakBefore w:val="0"/>
        <w:widowControl w:val="0"/>
        <w:kinsoku/>
        <w:wordWrap/>
        <w:overflowPunct/>
        <w:topLinePunct/>
        <w:bidi w:val="0"/>
        <w:adjustRightInd w:val="0"/>
        <w:snapToGrid w:val="0"/>
        <w:spacing w:line="576" w:lineRule="exact"/>
        <w:ind w:firstLine="640" w:firstLineChars="200"/>
        <w:jc w:val="both"/>
        <w:rPr>
          <w:rFonts w:hint="default" w:ascii="Times New Roman" w:hAnsi="Times New Roman" w:eastAsia="仿宋_GB2312" w:cs="Times New Roman"/>
          <w:color w:val="000000"/>
          <w:sz w:val="32"/>
          <w:szCs w:val="32"/>
          <w:highlight w:val="none"/>
          <w:lang w:val="en-US" w:eastAsia="zh-CN"/>
        </w:rPr>
      </w:pPr>
      <w:r>
        <w:rPr>
          <w:rFonts w:hint="default" w:ascii="Times New Roman" w:hAnsi="Times New Roman" w:eastAsia="仿宋_GB2312" w:cs="Times New Roman"/>
          <w:color w:val="000000"/>
          <w:kern w:val="2"/>
          <w:sz w:val="32"/>
          <w:szCs w:val="32"/>
          <w:highlight w:val="none"/>
          <w:lang w:val="en-US" w:eastAsia="zh-CN" w:bidi="ar-SA"/>
        </w:rPr>
        <w:t>（三）人员要求：</w:t>
      </w:r>
      <w:r>
        <w:rPr>
          <w:rFonts w:hint="default" w:ascii="Times New Roman" w:hAnsi="Times New Roman" w:eastAsia="仿宋_GB2312" w:cs="Times New Roman"/>
          <w:kern w:val="2"/>
          <w:sz w:val="32"/>
          <w:szCs w:val="32"/>
          <w:lang w:val="en-US" w:eastAsia="zh-CN" w:bidi="ar-SA"/>
        </w:rPr>
        <w:t>配备满足项目施工需要的相应劳务人员及特种作业人员(应持有效特种作业操作证),并承诺管理团队在后期实施过程中满足劳务施工需要。</w:t>
      </w:r>
      <w:r>
        <w:rPr>
          <w:rFonts w:hint="default" w:ascii="Times New Roman" w:hAnsi="Times New Roman" w:eastAsia="仿宋_GB2312" w:cs="Times New Roman"/>
          <w:color w:val="000000"/>
          <w:kern w:val="2"/>
          <w:sz w:val="32"/>
          <w:szCs w:val="32"/>
          <w:highlight w:val="none"/>
          <w:lang w:val="en-US" w:eastAsia="zh-CN" w:bidi="ar-SA"/>
        </w:rPr>
        <w:t xml:space="preserve">    </w:t>
      </w:r>
      <w:r>
        <w:rPr>
          <w:rFonts w:hint="default" w:ascii="Times New Roman" w:hAnsi="Times New Roman" w:eastAsia="仿宋_GB2312" w:cs="Times New Roman"/>
          <w:color w:val="000000"/>
          <w:sz w:val="32"/>
          <w:szCs w:val="32"/>
          <w:highlight w:val="none"/>
          <w:lang w:val="en-US" w:eastAsia="zh-CN"/>
        </w:rPr>
        <w:t xml:space="preserve">    </w:t>
      </w:r>
    </w:p>
    <w:p w14:paraId="3FAEEFAF">
      <w:pPr>
        <w:pStyle w:val="2"/>
        <w:spacing w:line="240" w:lineRule="auto"/>
        <w:ind w:right="0" w:firstLine="640" w:firstLineChars="200"/>
        <w:rPr>
          <w:rFonts w:hint="default" w:ascii="Times New Roman" w:hAnsi="Times New Roman" w:eastAsia="黑体" w:cs="Times New Roman"/>
          <w:b w:val="0"/>
          <w:bCs w:val="0"/>
          <w:i w:val="0"/>
          <w:iCs w:val="0"/>
          <w:caps w:val="0"/>
          <w:color w:val="333333"/>
          <w:spacing w:val="0"/>
          <w:sz w:val="32"/>
          <w:szCs w:val="32"/>
          <w:shd w:val="clear" w:fill="FFFFFF"/>
          <w:lang w:val="en-US" w:eastAsia="zh-CN"/>
        </w:rPr>
      </w:pPr>
      <w:r>
        <w:rPr>
          <w:rFonts w:hint="default" w:ascii="Times New Roman" w:hAnsi="Times New Roman" w:eastAsia="黑体" w:cs="Times New Roman"/>
          <w:b w:val="0"/>
          <w:bCs w:val="0"/>
          <w:i w:val="0"/>
          <w:iCs w:val="0"/>
          <w:caps w:val="0"/>
          <w:color w:val="333333"/>
          <w:spacing w:val="0"/>
          <w:sz w:val="32"/>
          <w:szCs w:val="32"/>
          <w:shd w:val="clear" w:fill="FFFFFF"/>
        </w:rPr>
        <w:t>八、投标</w:t>
      </w:r>
      <w:r>
        <w:rPr>
          <w:rFonts w:hint="default" w:ascii="Times New Roman" w:hAnsi="Times New Roman" w:eastAsia="黑体" w:cs="Times New Roman"/>
          <w:b w:val="0"/>
          <w:bCs w:val="0"/>
          <w:i w:val="0"/>
          <w:iCs w:val="0"/>
          <w:caps w:val="0"/>
          <w:color w:val="333333"/>
          <w:spacing w:val="0"/>
          <w:sz w:val="32"/>
          <w:szCs w:val="32"/>
          <w:shd w:val="clear" w:fill="FFFFFF"/>
          <w:lang w:val="en-US" w:eastAsia="zh-CN"/>
        </w:rPr>
        <w:t>诚意金和履约保证金</w:t>
      </w:r>
    </w:p>
    <w:p w14:paraId="016F2390">
      <w:pPr>
        <w:keepNext w:val="0"/>
        <w:keepLines w:val="0"/>
        <w:pageBreakBefore w:val="0"/>
        <w:kinsoku/>
        <w:wordWrap/>
        <w:overflowPunct/>
        <w:topLinePunct/>
        <w:autoSpaceDE/>
        <w:autoSpaceDN/>
        <w:bidi w:val="0"/>
        <w:adjustRightInd w:val="0"/>
        <w:snapToGrid w:val="0"/>
        <w:spacing w:line="580" w:lineRule="exact"/>
        <w:ind w:firstLine="640" w:firstLineChars="200"/>
        <w:textAlignment w:val="auto"/>
        <w:rPr>
          <w:rFonts w:hint="eastAsia" w:asciiTheme="majorEastAsia" w:hAnsiTheme="majorEastAsia" w:eastAsiaTheme="majorEastAsia" w:cstheme="majorEastAsia"/>
          <w:color w:val="auto"/>
          <w:sz w:val="30"/>
          <w:szCs w:val="30"/>
          <w:highlight w:val="none"/>
          <w:lang w:val="en-US"/>
        </w:rPr>
      </w:pPr>
      <w:r>
        <w:rPr>
          <w:rFonts w:hint="default" w:ascii="Times New Roman" w:hAnsi="Times New Roman" w:eastAsia="仿宋_GB2312" w:cs="Times New Roman"/>
          <w:color w:val="000000"/>
          <w:kern w:val="0"/>
          <w:sz w:val="32"/>
          <w:szCs w:val="32"/>
          <w:lang w:val="en-US" w:eastAsia="zh-CN" w:bidi="ar"/>
        </w:rPr>
        <w:t>（一）投标</w:t>
      </w:r>
      <w:r>
        <w:rPr>
          <w:rFonts w:hint="default" w:ascii="Times New Roman" w:hAnsi="Times New Roman" w:eastAsia="仿宋_GB2312" w:cs="Times New Roman"/>
          <w:kern w:val="2"/>
          <w:sz w:val="32"/>
          <w:szCs w:val="32"/>
          <w:lang w:val="en-US" w:eastAsia="zh-CN" w:bidi="ar-SA"/>
        </w:rPr>
        <w:t>诚意金：投标单位按50万元以银行转账方式全额提交</w:t>
      </w:r>
      <w:r>
        <w:rPr>
          <w:rFonts w:hint="eastAsia" w:hAnsi="Times New Roman" w:cs="Times New Roman"/>
          <w:kern w:val="2"/>
          <w:sz w:val="32"/>
          <w:szCs w:val="32"/>
          <w:lang w:val="en-US" w:eastAsia="zh-CN" w:bidi="ar-SA"/>
        </w:rPr>
        <w:t>。开标后</w:t>
      </w:r>
      <w:r>
        <w:rPr>
          <w:rFonts w:hint="eastAsia" w:asciiTheme="majorEastAsia" w:hAnsiTheme="majorEastAsia" w:eastAsiaTheme="majorEastAsia" w:cstheme="majorEastAsia"/>
          <w:b w:val="0"/>
          <w:bCs w:val="0"/>
          <w:color w:val="000000"/>
          <w:kern w:val="2"/>
          <w:sz w:val="30"/>
          <w:szCs w:val="30"/>
          <w:highlight w:val="none"/>
          <w:lang w:val="en-US" w:eastAsia="zh-CN" w:bidi="ar"/>
        </w:rPr>
        <w:t>投标单位缴纳的诚意金在3个工作日内无息退还。</w:t>
      </w:r>
    </w:p>
    <w:p w14:paraId="7B1C7ADA">
      <w:pPr>
        <w:keepNext w:val="0"/>
        <w:keepLines w:val="0"/>
        <w:pageBreakBefore w:val="0"/>
        <w:kinsoku/>
        <w:wordWrap/>
        <w:overflowPunct/>
        <w:topLinePunct/>
        <w:autoSpaceDE/>
        <w:autoSpaceDN/>
        <w:bidi w:val="0"/>
        <w:adjustRightInd w:val="0"/>
        <w:snapToGrid w:val="0"/>
        <w:spacing w:line="580" w:lineRule="exact"/>
        <w:ind w:firstLine="640" w:firstLineChars="200"/>
        <w:textAlignment w:val="auto"/>
        <w:rPr>
          <w:rFonts w:hint="eastAsia" w:asciiTheme="majorEastAsia" w:hAnsiTheme="majorEastAsia" w:eastAsiaTheme="majorEastAsia" w:cstheme="majorEastAsia"/>
          <w:color w:val="auto"/>
          <w:sz w:val="30"/>
          <w:szCs w:val="30"/>
          <w:highlight w:val="none"/>
          <w:lang w:val="en-US"/>
        </w:rPr>
      </w:pPr>
      <w:r>
        <w:rPr>
          <w:rFonts w:hint="default" w:ascii="Times New Roman" w:hAnsi="Times New Roman" w:eastAsia="仿宋_GB2312" w:cs="Times New Roman"/>
          <w:color w:val="000000"/>
          <w:kern w:val="2"/>
          <w:sz w:val="32"/>
          <w:szCs w:val="32"/>
          <w:highlight w:val="none"/>
          <w:lang w:val="en-US" w:eastAsia="zh-CN" w:bidi="ar-SA"/>
        </w:rPr>
        <w:t>（二）</w:t>
      </w:r>
      <w:r>
        <w:rPr>
          <w:rFonts w:hint="default" w:ascii="Times New Roman" w:hAnsi="Times New Roman" w:eastAsia="仿宋_GB2312" w:cs="Times New Roman"/>
          <w:color w:val="000000"/>
          <w:kern w:val="0"/>
          <w:sz w:val="32"/>
          <w:szCs w:val="32"/>
          <w:lang w:val="en-US" w:eastAsia="zh-CN" w:bidi="ar"/>
        </w:rPr>
        <w:t>履约保证金：</w:t>
      </w:r>
      <w:r>
        <w:rPr>
          <w:rFonts w:hint="default" w:ascii="Times New Roman" w:hAnsi="Times New Roman" w:eastAsia="仿宋_GB2312" w:cs="Times New Roman"/>
          <w:kern w:val="2"/>
          <w:sz w:val="32"/>
          <w:szCs w:val="32"/>
          <w:lang w:val="en-US" w:eastAsia="zh-CN" w:bidi="ar-SA"/>
        </w:rPr>
        <w:t>投标最高限价的5%，以银行转账方式全额提交。</w:t>
      </w:r>
      <w:r>
        <w:rPr>
          <w:rFonts w:hint="eastAsia" w:asciiTheme="majorEastAsia" w:hAnsiTheme="majorEastAsia" w:eastAsiaTheme="majorEastAsia" w:cstheme="majorEastAsia"/>
          <w:b w:val="0"/>
          <w:bCs w:val="0"/>
          <w:color w:val="000000"/>
          <w:kern w:val="2"/>
          <w:sz w:val="30"/>
          <w:szCs w:val="30"/>
          <w:highlight w:val="none"/>
          <w:lang w:val="en-US" w:eastAsia="zh-CN" w:bidi="ar"/>
        </w:rPr>
        <w:t>中标通知书下达后5个工作日之内必须缴纳履约保证金，否则视为自动放弃中标资格。</w:t>
      </w:r>
    </w:p>
    <w:p w14:paraId="0336EF61">
      <w:pPr>
        <w:keepNext w:val="0"/>
        <w:keepLines w:val="0"/>
        <w:pageBreakBefore w:val="0"/>
        <w:widowControl w:val="0"/>
        <w:kinsoku/>
        <w:wordWrap/>
        <w:overflowPunct/>
        <w:topLinePunct/>
        <w:autoSpaceDE/>
        <w:autoSpaceDN/>
        <w:bidi w:val="0"/>
        <w:adjustRightInd w:val="0"/>
        <w:snapToGrid w:val="0"/>
        <w:spacing w:line="576" w:lineRule="exact"/>
        <w:ind w:firstLine="640" w:firstLineChars="200"/>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履约保证金缴纳账户信息</w:t>
      </w:r>
    </w:p>
    <w:p w14:paraId="7268EB99">
      <w:pPr>
        <w:keepNext w:val="0"/>
        <w:keepLines w:val="0"/>
        <w:pageBreakBefore w:val="0"/>
        <w:widowControl w:val="0"/>
        <w:kinsoku/>
        <w:wordWrap/>
        <w:overflowPunct/>
        <w:topLinePunct/>
        <w:bidi w:val="0"/>
        <w:adjustRightInd w:val="0"/>
        <w:snapToGrid w:val="0"/>
        <w:spacing w:line="560" w:lineRule="exact"/>
        <w:ind w:firstLine="640" w:firstLineChars="200"/>
        <w:outlineLvl w:val="2"/>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账户名称：四川船城博润建设有限责任公司</w:t>
      </w:r>
    </w:p>
    <w:p w14:paraId="50C46E3C">
      <w:pPr>
        <w:keepNext w:val="0"/>
        <w:keepLines w:val="0"/>
        <w:pageBreakBefore w:val="0"/>
        <w:widowControl w:val="0"/>
        <w:kinsoku/>
        <w:wordWrap/>
        <w:overflowPunct/>
        <w:topLinePunct/>
        <w:bidi w:val="0"/>
        <w:adjustRightInd w:val="0"/>
        <w:snapToGrid w:val="0"/>
        <w:spacing w:line="560" w:lineRule="exact"/>
        <w:ind w:firstLine="640" w:firstLineChars="200"/>
        <w:outlineLvl w:val="2"/>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开户账号：41240120000053390</w:t>
      </w:r>
    </w:p>
    <w:p w14:paraId="17C88922">
      <w:pPr>
        <w:keepNext w:val="0"/>
        <w:keepLines w:val="0"/>
        <w:pageBreakBefore w:val="0"/>
        <w:widowControl w:val="0"/>
        <w:kinsoku/>
        <w:wordWrap/>
        <w:overflowPunct/>
        <w:topLinePunct/>
        <w:bidi w:val="0"/>
        <w:adjustRightInd w:val="0"/>
        <w:snapToGrid w:val="0"/>
        <w:spacing w:line="560" w:lineRule="exact"/>
        <w:ind w:firstLine="640" w:firstLineChars="200"/>
        <w:outlineLvl w:val="2"/>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开户银行：四川资中农村商业银行股份有限公司</w:t>
      </w:r>
    </w:p>
    <w:p w14:paraId="67C41AAE">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bidi w:val="0"/>
        <w:spacing w:before="0" w:beforeAutospacing="0" w:after="0" w:afterAutospacing="0" w:line="580" w:lineRule="exact"/>
        <w:ind w:right="0" w:firstLine="320" w:firstLineChars="100"/>
        <w:jc w:val="left"/>
        <w:textAlignment w:val="baseline"/>
        <w:rPr>
          <w:rFonts w:hint="default" w:ascii="Times New Roman" w:hAnsi="Times New Roman" w:cs="Times New Roman"/>
          <w:i w:val="0"/>
          <w:iCs w:val="0"/>
          <w:caps w:val="0"/>
          <w:color w:val="333333"/>
          <w:spacing w:val="0"/>
          <w:sz w:val="32"/>
          <w:szCs w:val="32"/>
        </w:rPr>
      </w:pPr>
      <w:r>
        <w:rPr>
          <w:rFonts w:hint="default" w:ascii="Times New Roman" w:hAnsi="Times New Roman" w:eastAsia="黑体" w:cs="Times New Roman"/>
          <w:b w:val="0"/>
          <w:bCs w:val="0"/>
          <w:i w:val="0"/>
          <w:iCs w:val="0"/>
          <w:caps w:val="0"/>
          <w:color w:val="333333"/>
          <w:spacing w:val="0"/>
          <w:sz w:val="32"/>
          <w:szCs w:val="32"/>
          <w:shd w:val="clear" w:fill="FFFFFF"/>
          <w:vertAlign w:val="baseline"/>
        </w:rPr>
        <w:t>九、报名方式</w:t>
      </w:r>
    </w:p>
    <w:p w14:paraId="4BB398AF">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30" w:lineRule="exact"/>
        <w:ind w:left="0" w:right="0" w:firstLine="640" w:firstLineChars="200"/>
        <w:jc w:val="both"/>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color w:val="000000"/>
          <w:kern w:val="2"/>
          <w:sz w:val="32"/>
          <w:szCs w:val="32"/>
          <w:highlight w:val="none"/>
          <w:lang w:val="en-US" w:eastAsia="zh-CN" w:bidi="ar-SA"/>
        </w:rPr>
        <w:t>（一）</w:t>
      </w:r>
      <w:r>
        <w:rPr>
          <w:rFonts w:hint="default" w:ascii="Times New Roman" w:hAnsi="Times New Roman" w:eastAsia="仿宋_GB2312" w:cs="Times New Roman"/>
          <w:kern w:val="2"/>
          <w:sz w:val="32"/>
          <w:szCs w:val="32"/>
          <w:lang w:val="en-US" w:eastAsia="zh-CN" w:bidi="ar-SA"/>
        </w:rPr>
        <w:t>报名时间：投标人需在2026 年7月</w:t>
      </w:r>
      <w:r>
        <w:rPr>
          <w:rFonts w:hint="eastAsia" w:ascii="Times New Roman" w:hAnsi="Times New Roman" w:eastAsia="仿宋_GB2312" w:cs="Times New Roman"/>
          <w:kern w:val="2"/>
          <w:sz w:val="32"/>
          <w:szCs w:val="32"/>
          <w:lang w:val="en-US" w:eastAsia="zh-CN" w:bidi="ar-SA"/>
        </w:rPr>
        <w:t>20</w:t>
      </w:r>
      <w:r>
        <w:rPr>
          <w:rFonts w:hint="default" w:ascii="Times New Roman" w:hAnsi="Times New Roman" w:eastAsia="仿宋_GB2312" w:cs="Times New Roman"/>
          <w:kern w:val="2"/>
          <w:sz w:val="32"/>
          <w:szCs w:val="32"/>
          <w:lang w:val="en-US" w:eastAsia="zh-CN" w:bidi="ar-SA"/>
        </w:rPr>
        <w:t>日上午9：00至2026 年7月</w:t>
      </w:r>
      <w:r>
        <w:rPr>
          <w:rFonts w:hint="eastAsia" w:ascii="Times New Roman" w:hAnsi="Times New Roman" w:eastAsia="仿宋_GB2312" w:cs="Times New Roman"/>
          <w:kern w:val="2"/>
          <w:sz w:val="32"/>
          <w:szCs w:val="32"/>
          <w:lang w:val="en-US" w:eastAsia="zh-CN" w:bidi="ar-SA"/>
        </w:rPr>
        <w:t>22</w:t>
      </w:r>
      <w:r>
        <w:rPr>
          <w:rFonts w:hint="default" w:ascii="Times New Roman" w:hAnsi="Times New Roman" w:eastAsia="仿宋_GB2312" w:cs="Times New Roman"/>
          <w:kern w:val="2"/>
          <w:sz w:val="32"/>
          <w:szCs w:val="32"/>
          <w:lang w:val="en-US" w:eastAsia="zh-CN" w:bidi="ar-SA"/>
        </w:rPr>
        <w:t>日17时00 分（北京时间）期间，完成网上报名操作。</w:t>
      </w:r>
    </w:p>
    <w:p w14:paraId="6A2349B1">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30" w:lineRule="exact"/>
        <w:ind w:left="0" w:right="0" w:firstLine="640" w:firstLineChars="200"/>
        <w:jc w:val="both"/>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color w:val="000000"/>
          <w:kern w:val="2"/>
          <w:sz w:val="32"/>
          <w:szCs w:val="32"/>
          <w:highlight w:val="none"/>
          <w:lang w:val="en-US" w:eastAsia="zh-CN" w:bidi="ar-SA"/>
        </w:rPr>
        <w:t>（二）</w:t>
      </w:r>
      <w:r>
        <w:rPr>
          <w:rFonts w:hint="default" w:ascii="Times New Roman" w:hAnsi="Times New Roman" w:eastAsia="仿宋_GB2312" w:cs="Times New Roman"/>
          <w:kern w:val="2"/>
          <w:sz w:val="32"/>
          <w:szCs w:val="32"/>
          <w:lang w:val="en-US" w:eastAsia="zh-CN" w:bidi="ar-SA"/>
        </w:rPr>
        <w:t>报名及文件获取平台：登录内江市公共资源交易中心资中县分中心网站（网址：</w:t>
      </w:r>
      <w:r>
        <w:rPr>
          <w:rFonts w:hint="default" w:ascii="Times New Roman" w:hAnsi="Times New Roman" w:eastAsia="仿宋_GB2312" w:cs="Times New Roman"/>
          <w:kern w:val="2"/>
          <w:sz w:val="32"/>
          <w:szCs w:val="32"/>
          <w:lang w:val="en-US" w:eastAsia="zh-CN" w:bidi="ar-SA"/>
        </w:rPr>
        <w:fldChar w:fldCharType="begin"/>
      </w:r>
      <w:r>
        <w:rPr>
          <w:rFonts w:hint="default" w:ascii="Times New Roman" w:hAnsi="Times New Roman" w:eastAsia="仿宋_GB2312" w:cs="Times New Roman"/>
          <w:kern w:val="2"/>
          <w:sz w:val="32"/>
          <w:szCs w:val="32"/>
          <w:lang w:val="en-US" w:eastAsia="zh-CN" w:bidi="ar-SA"/>
        </w:rPr>
        <w:instrText xml:space="preserve"> HYPERLINK "https://www.zzjyzx.org.cn/" </w:instrText>
      </w:r>
      <w:r>
        <w:rPr>
          <w:rFonts w:hint="default" w:ascii="Times New Roman" w:hAnsi="Times New Roman" w:eastAsia="仿宋_GB2312" w:cs="Times New Roman"/>
          <w:kern w:val="2"/>
          <w:sz w:val="32"/>
          <w:szCs w:val="32"/>
          <w:lang w:val="en-US" w:eastAsia="zh-CN" w:bidi="ar-SA"/>
        </w:rPr>
        <w:fldChar w:fldCharType="separate"/>
      </w:r>
      <w:r>
        <w:rPr>
          <w:rFonts w:hint="default" w:ascii="Times New Roman" w:hAnsi="Times New Roman" w:eastAsia="仿宋_GB2312" w:cs="Times New Roman"/>
          <w:kern w:val="2"/>
          <w:sz w:val="32"/>
          <w:szCs w:val="32"/>
          <w:lang w:val="en-US" w:eastAsia="zh-CN" w:bidi="ar-SA"/>
        </w:rPr>
        <w:t>www.zzjyzx.org.cn</w:t>
      </w:r>
      <w:r>
        <w:rPr>
          <w:rFonts w:hint="default" w:ascii="Times New Roman" w:hAnsi="Times New Roman" w:eastAsia="仿宋_GB2312" w:cs="Times New Roman"/>
          <w:kern w:val="2"/>
          <w:sz w:val="32"/>
          <w:szCs w:val="32"/>
          <w:lang w:val="en-US" w:eastAsia="zh-CN" w:bidi="ar-SA"/>
        </w:rPr>
        <w:fldChar w:fldCharType="end"/>
      </w:r>
      <w:r>
        <w:rPr>
          <w:rFonts w:hint="default" w:ascii="Times New Roman" w:hAnsi="Times New Roman" w:eastAsia="仿宋_GB2312" w:cs="Times New Roman"/>
          <w:kern w:val="2"/>
          <w:sz w:val="32"/>
          <w:szCs w:val="32"/>
          <w:lang w:val="en-US" w:eastAsia="zh-CN" w:bidi="ar-SA"/>
        </w:rPr>
        <w:t>）进行注册，注册登录账号后方可报名、下载招标文件等。报名资格不得转让。</w:t>
      </w:r>
    </w:p>
    <w:p w14:paraId="78839536">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30" w:lineRule="exact"/>
        <w:ind w:left="0" w:right="0" w:firstLine="640" w:firstLineChars="200"/>
        <w:jc w:val="both"/>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color w:val="000000"/>
          <w:kern w:val="2"/>
          <w:sz w:val="32"/>
          <w:szCs w:val="32"/>
          <w:highlight w:val="none"/>
          <w:lang w:val="en-US" w:eastAsia="zh-CN" w:bidi="ar-SA"/>
        </w:rPr>
        <w:t>（三）</w:t>
      </w:r>
      <w:r>
        <w:rPr>
          <w:rFonts w:hint="default" w:ascii="Times New Roman" w:hAnsi="Times New Roman" w:eastAsia="仿宋_GB2312" w:cs="Times New Roman"/>
          <w:kern w:val="2"/>
          <w:sz w:val="32"/>
          <w:szCs w:val="32"/>
          <w:lang w:val="en-US" w:eastAsia="zh-CN" w:bidi="ar-SA"/>
        </w:rPr>
        <w:t>若招标文件存在澄清、修改、更正、延期等调整，所有相关信息将统一在内江市公共资源交易中心资中县分中心网站发布。请各投标人务必定期、及时查阅网站公布的最新信息，若因未关注或未及时获取相关信息导致的一切不利后果，由投标人自行承担。</w:t>
      </w:r>
    </w:p>
    <w:p w14:paraId="7281E6AB">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30" w:lineRule="exact"/>
        <w:ind w:left="0" w:right="0" w:firstLine="640" w:firstLineChars="200"/>
        <w:jc w:val="both"/>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color w:val="000000"/>
          <w:kern w:val="2"/>
          <w:sz w:val="32"/>
          <w:szCs w:val="32"/>
          <w:highlight w:val="none"/>
          <w:lang w:val="en-US" w:eastAsia="zh-CN" w:bidi="ar-SA"/>
        </w:rPr>
        <w:t>（四）</w:t>
      </w:r>
      <w:r>
        <w:rPr>
          <w:rFonts w:hint="default" w:ascii="Times New Roman" w:hAnsi="Times New Roman" w:eastAsia="仿宋_GB2312" w:cs="Times New Roman"/>
          <w:kern w:val="2"/>
          <w:sz w:val="32"/>
          <w:szCs w:val="32"/>
          <w:lang w:val="en-US" w:eastAsia="zh-CN" w:bidi="ar-SA"/>
        </w:rPr>
        <w:t>会员注册操作步骤如下：</w:t>
      </w:r>
    </w:p>
    <w:p w14:paraId="3A02D03C">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30" w:lineRule="exact"/>
        <w:ind w:left="0" w:right="0" w:firstLine="640" w:firstLineChars="200"/>
        <w:jc w:val="both"/>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（1）登录内江市公共资源交易中心资中县分中心网站（网址：</w:t>
      </w:r>
      <w:r>
        <w:rPr>
          <w:rFonts w:hint="default" w:ascii="Times New Roman" w:hAnsi="Times New Roman" w:eastAsia="仿宋_GB2312" w:cs="Times New Roman"/>
          <w:kern w:val="2"/>
          <w:sz w:val="32"/>
          <w:szCs w:val="32"/>
          <w:lang w:val="en-US" w:eastAsia="zh-CN" w:bidi="ar-SA"/>
        </w:rPr>
        <w:fldChar w:fldCharType="begin"/>
      </w:r>
      <w:r>
        <w:rPr>
          <w:rFonts w:hint="default" w:ascii="Times New Roman" w:hAnsi="Times New Roman" w:eastAsia="仿宋_GB2312" w:cs="Times New Roman"/>
          <w:kern w:val="2"/>
          <w:sz w:val="32"/>
          <w:szCs w:val="32"/>
          <w:lang w:val="en-US" w:eastAsia="zh-CN" w:bidi="ar-SA"/>
        </w:rPr>
        <w:instrText xml:space="preserve"> HYPERLINK "https://www.zzjyzx.org.cn/" </w:instrText>
      </w:r>
      <w:r>
        <w:rPr>
          <w:rFonts w:hint="default" w:ascii="Times New Roman" w:hAnsi="Times New Roman" w:eastAsia="仿宋_GB2312" w:cs="Times New Roman"/>
          <w:kern w:val="2"/>
          <w:sz w:val="32"/>
          <w:szCs w:val="32"/>
          <w:lang w:val="en-US" w:eastAsia="zh-CN" w:bidi="ar-SA"/>
        </w:rPr>
        <w:fldChar w:fldCharType="separate"/>
      </w:r>
      <w:r>
        <w:rPr>
          <w:rFonts w:hint="default" w:ascii="Times New Roman" w:hAnsi="Times New Roman" w:eastAsia="仿宋_GB2312" w:cs="Times New Roman"/>
          <w:kern w:val="2"/>
          <w:sz w:val="32"/>
          <w:szCs w:val="32"/>
          <w:lang w:val="en-US" w:eastAsia="zh-CN" w:bidi="ar-SA"/>
        </w:rPr>
        <w:t>www.zzjyzx.org.cn</w:t>
      </w:r>
      <w:r>
        <w:rPr>
          <w:rFonts w:hint="default" w:ascii="Times New Roman" w:hAnsi="Times New Roman" w:eastAsia="仿宋_GB2312" w:cs="Times New Roman"/>
          <w:kern w:val="2"/>
          <w:sz w:val="32"/>
          <w:szCs w:val="32"/>
          <w:lang w:val="en-US" w:eastAsia="zh-CN" w:bidi="ar-SA"/>
        </w:rPr>
        <w:fldChar w:fldCharType="end"/>
      </w:r>
      <w:r>
        <w:rPr>
          <w:rFonts w:hint="default" w:ascii="Times New Roman" w:hAnsi="Times New Roman" w:eastAsia="仿宋_GB2312" w:cs="Times New Roman"/>
          <w:kern w:val="2"/>
          <w:sz w:val="32"/>
          <w:szCs w:val="32"/>
          <w:lang w:val="en-US" w:eastAsia="zh-CN" w:bidi="ar-SA"/>
        </w:rPr>
        <w:t>）首页，进入“注册/登录”栏进行注册；</w:t>
      </w:r>
    </w:p>
    <w:p w14:paraId="16E74A50">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30" w:lineRule="exact"/>
        <w:ind w:left="0" w:right="0" w:firstLine="640" w:firstLineChars="200"/>
        <w:jc w:val="both"/>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（2）注册/登录及报名具体流程和办法，请参看“办事指南”中的《国企采购投标人企业信息注册和文件领取手册》。</w:t>
      </w:r>
    </w:p>
    <w:p w14:paraId="212DADBA">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30" w:lineRule="exact"/>
        <w:ind w:left="0" w:right="0" w:firstLine="640" w:firstLineChars="200"/>
        <w:jc w:val="both"/>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（3）平台技术咨询电话：0832-2022570  </w:t>
      </w:r>
    </w:p>
    <w:p w14:paraId="44DC6B8F">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30" w:lineRule="exact"/>
        <w:ind w:left="0" w:right="0" w:firstLine="640" w:firstLineChars="200"/>
        <w:jc w:val="both"/>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（五）开标时间：2026年7月</w:t>
      </w:r>
      <w:r>
        <w:rPr>
          <w:rFonts w:hint="eastAsia" w:ascii="Times New Roman" w:hAnsi="Times New Roman" w:eastAsia="仿宋_GB2312" w:cs="Times New Roman"/>
          <w:kern w:val="2"/>
          <w:sz w:val="32"/>
          <w:szCs w:val="32"/>
          <w:lang w:val="en-US" w:eastAsia="zh-CN" w:bidi="ar-SA"/>
        </w:rPr>
        <w:t>24</w:t>
      </w:r>
      <w:r>
        <w:rPr>
          <w:rFonts w:hint="default" w:ascii="Times New Roman" w:hAnsi="Times New Roman" w:eastAsia="仿宋_GB2312" w:cs="Times New Roman"/>
          <w:kern w:val="2"/>
          <w:sz w:val="32"/>
          <w:szCs w:val="32"/>
          <w:lang w:val="en-US" w:eastAsia="zh-CN" w:bidi="ar-SA"/>
        </w:rPr>
        <w:t>日上午9：30</w:t>
      </w:r>
    </w:p>
    <w:p w14:paraId="10300C94">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30" w:lineRule="exact"/>
        <w:ind w:left="0" w:right="0" w:firstLine="640" w:firstLineChars="200"/>
        <w:jc w:val="both"/>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（六）开标地点：资中县公共资源交易中心(资中县水南镇资州大道南二段312号-A区还房2号商业楼4楼)。</w:t>
      </w:r>
    </w:p>
    <w:p w14:paraId="63F5989F">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30" w:lineRule="exact"/>
        <w:ind w:left="0" w:right="0" w:firstLine="640" w:firstLineChars="200"/>
        <w:jc w:val="both"/>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（七）招标人咨询电话：0832-6222622</w:t>
      </w:r>
    </w:p>
    <w:p w14:paraId="4288BED2">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30" w:lineRule="exact"/>
        <w:ind w:left="0" w:right="0" w:firstLine="640" w:firstLineChars="200"/>
        <w:jc w:val="both"/>
        <w:textAlignment w:val="auto"/>
        <w:rPr>
          <w:rFonts w:hint="default" w:ascii="Times New Roman" w:hAnsi="Times New Roman" w:eastAsia="仿宋_GB2312" w:cs="Times New Roman"/>
          <w:color w:val="FF0000"/>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（八）招标文件工本费200元，需于报名期间通过银行转账的方式转至以下账户。</w:t>
      </w:r>
    </w:p>
    <w:p w14:paraId="48F794DF">
      <w:pPr>
        <w:ind w:firstLine="640" w:firstLineChars="200"/>
        <w:jc w:val="left"/>
        <w:rPr>
          <w:rFonts w:hint="default" w:ascii="Times New Roman" w:hAnsi="Times New Roman" w:cs="Times New Roman"/>
          <w:sz w:val="32"/>
          <w:szCs w:val="32"/>
          <w:lang w:val="en-US" w:eastAsia="zh-CN"/>
        </w:rPr>
      </w:pPr>
      <w:r>
        <w:rPr>
          <w:rFonts w:hint="default" w:ascii="Times New Roman" w:hAnsi="Times New Roman" w:eastAsia="仿宋_GB2312" w:cs="Times New Roman"/>
          <w:kern w:val="2"/>
          <w:sz w:val="32"/>
          <w:szCs w:val="32"/>
          <w:lang w:val="en-US" w:eastAsia="zh-CN" w:bidi="ar-SA"/>
        </w:rPr>
        <w:t>账户名称：内江市公共资源交易中心资中县分中心</w:t>
      </w:r>
    </w:p>
    <w:p w14:paraId="680C0AE9">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30" w:lineRule="exact"/>
        <w:ind w:right="0" w:firstLine="640" w:firstLineChars="200"/>
        <w:jc w:val="both"/>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开户账号：</w:t>
      </w:r>
      <w:r>
        <w:rPr>
          <w:rFonts w:hint="default" w:ascii="Times New Roman" w:hAnsi="Times New Roman" w:cs="Times New Roman"/>
          <w:sz w:val="32"/>
          <w:szCs w:val="32"/>
          <w:lang w:val="en-US" w:eastAsia="zh-CN"/>
        </w:rPr>
        <w:t>117202225819</w:t>
      </w:r>
    </w:p>
    <w:p w14:paraId="5B2C66AF">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30" w:lineRule="exact"/>
        <w:ind w:left="0" w:right="0" w:firstLine="640" w:firstLineChars="200"/>
        <w:jc w:val="both"/>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开户银行：中国银行资中支行营业部</w:t>
      </w:r>
    </w:p>
    <w:p w14:paraId="0CE5A8DB">
      <w:pPr>
        <w:ind w:firstLine="640" w:firstLineChars="200"/>
        <w:jc w:val="left"/>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（九）投标诚意金缴纳方式 ：登录内江市公共资源交易中心资中县分中心网站（www.zzjyzx.org.cn）登录并报名后，在页面“诚意金缴纳账户”中缴纳诚意金，必须以投标人诚信库注册账户转出，其他账户或现金转款无效。报名并缴纳诚意金后，请在“诚意金缴纳查询”栏目查询诚意金是否缴纳成功，以免因未缴纳成功导致投标无效。采用其他方式缴纳的诚意金无效，未按照本项规定的方式、时限要求缴纳投标诚意金的，视为投标诚意金缴纳无效。</w:t>
      </w:r>
    </w:p>
    <w:p w14:paraId="7E3DE7AD">
      <w:pPr>
        <w:jc w:val="left"/>
        <w:rPr>
          <w:rFonts w:hint="default" w:ascii="Times New Roman" w:hAnsi="Times New Roman" w:cs="Times New Roman"/>
          <w:b/>
          <w:bCs/>
          <w:sz w:val="32"/>
          <w:szCs w:val="32"/>
          <w:lang w:val="en-US" w:eastAsia="zh-CN"/>
        </w:rPr>
      </w:pPr>
      <w:r>
        <w:rPr>
          <w:rFonts w:hint="default" w:ascii="Times New Roman" w:hAnsi="Times New Roman" w:eastAsia="宋体" w:cs="Times New Roman"/>
          <w:b/>
          <w:bCs/>
          <w:color w:val="000000"/>
          <w:sz w:val="32"/>
          <w:szCs w:val="32"/>
          <w:shd w:val="clear" w:fill="FFFFFF"/>
          <w:vertAlign w:val="baseline"/>
        </w:rPr>
        <w:t>注：</w:t>
      </w:r>
      <w:r>
        <w:rPr>
          <w:rFonts w:hint="default" w:ascii="Times New Roman" w:hAnsi="Times New Roman" w:eastAsia="宋体" w:cs="Times New Roman"/>
          <w:b/>
          <w:bCs/>
          <w:color w:val="000000"/>
          <w:sz w:val="32"/>
          <w:szCs w:val="32"/>
          <w:shd w:val="clear" w:fill="FFFFFF"/>
          <w:vertAlign w:val="baseline"/>
          <w:lang w:val="en-US" w:eastAsia="zh-CN"/>
        </w:rPr>
        <w:t>招标文件工本费及投标诚意金需备注项目名称、标段、金额。</w:t>
      </w:r>
      <w:r>
        <w:rPr>
          <w:rFonts w:hint="default" w:ascii="Times New Roman" w:hAnsi="Times New Roman" w:cs="Times New Roman"/>
          <w:b/>
          <w:bCs/>
          <w:sz w:val="32"/>
          <w:szCs w:val="32"/>
          <w:lang w:val="en-US" w:eastAsia="zh-CN"/>
        </w:rPr>
        <w:t>以便交易中心系统收取诚意金。</w:t>
      </w:r>
    </w:p>
    <w:p w14:paraId="0DAEC018">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bidi w:val="0"/>
        <w:spacing w:before="0" w:beforeAutospacing="0" w:after="0" w:afterAutospacing="0" w:line="580" w:lineRule="exact"/>
        <w:ind w:right="0" w:firstLine="321" w:firstLineChars="100"/>
        <w:jc w:val="left"/>
        <w:textAlignment w:val="baseline"/>
        <w:rPr>
          <w:rFonts w:hint="default" w:ascii="Times New Roman" w:hAnsi="Times New Roman" w:cs="Times New Roman"/>
          <w:b/>
          <w:bCs/>
          <w:sz w:val="32"/>
          <w:szCs w:val="32"/>
          <w:lang w:val="en-US" w:eastAsia="zh-CN"/>
        </w:rPr>
      </w:pPr>
      <w:r>
        <w:rPr>
          <w:rFonts w:hint="default" w:ascii="Times New Roman" w:hAnsi="Times New Roman" w:cs="Times New Roman"/>
          <w:b/>
          <w:bCs/>
          <w:sz w:val="32"/>
          <w:szCs w:val="32"/>
          <w:lang w:val="en-US" w:eastAsia="zh-CN"/>
        </w:rPr>
        <w:t>本项目各劳务标段或统一开工、同步竣工，各标段均需配置独立、足额的施工班组及现场管理人员，保障施工进度、现场管理及安全管控有序落地。若同一劳务单位同时承接两个标段施工任务，将极易造成人员配置不足、施工现场实名制管理混乱、安全管控缺位失控等问题。为保障项目施工质量、安全及进度，本</w:t>
      </w:r>
      <w:r>
        <w:rPr>
          <w:rFonts w:hint="eastAsia" w:ascii="Times New Roman" w:hAnsi="Times New Roman" w:cs="Times New Roman"/>
          <w:b/>
          <w:bCs/>
          <w:sz w:val="32"/>
          <w:szCs w:val="32"/>
          <w:lang w:val="en-US" w:eastAsia="zh-CN"/>
        </w:rPr>
        <w:t>项目</w:t>
      </w:r>
      <w:r>
        <w:rPr>
          <w:rFonts w:hint="default" w:ascii="Times New Roman" w:hAnsi="Times New Roman" w:cs="Times New Roman"/>
          <w:b/>
          <w:bCs/>
          <w:sz w:val="32"/>
          <w:szCs w:val="32"/>
          <w:lang w:val="en-US" w:eastAsia="zh-CN"/>
        </w:rPr>
        <w:t>招标实行单标段投标规则，即：各投标单位仅限选择一个标段参与投标</w:t>
      </w:r>
      <w:r>
        <w:rPr>
          <w:rFonts w:hint="eastAsia" w:ascii="Times New Roman" w:hAnsi="Times New Roman" w:cs="Times New Roman"/>
          <w:b/>
          <w:bCs/>
          <w:sz w:val="32"/>
          <w:szCs w:val="32"/>
          <w:lang w:val="en-US" w:eastAsia="zh-CN"/>
        </w:rPr>
        <w:t>。</w:t>
      </w:r>
      <w:bookmarkStart w:id="0" w:name="_GoBack"/>
      <w:bookmarkEnd w:id="0"/>
    </w:p>
    <w:p w14:paraId="25AA9469">
      <w:pPr>
        <w:jc w:val="left"/>
        <w:rPr>
          <w:rFonts w:hint="default" w:ascii="Times New Roman" w:hAnsi="Times New Roman" w:cs="Times New Roman"/>
          <w:b/>
          <w:bCs/>
          <w:sz w:val="32"/>
          <w:szCs w:val="32"/>
          <w:lang w:val="en-US" w:eastAsia="zh-CN"/>
        </w:rPr>
      </w:pPr>
    </w:p>
    <w:p w14:paraId="04232DB9">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bidi w:val="0"/>
        <w:spacing w:before="0" w:beforeAutospacing="0" w:after="0" w:afterAutospacing="0" w:line="580" w:lineRule="exact"/>
        <w:ind w:right="0" w:firstLine="640" w:firstLineChars="200"/>
        <w:jc w:val="left"/>
        <w:textAlignment w:val="baseline"/>
        <w:rPr>
          <w:rFonts w:hint="default" w:ascii="Times New Roman" w:hAnsi="Times New Roman" w:eastAsia="黑体" w:cs="Times New Roman"/>
          <w:b w:val="0"/>
          <w:bCs w:val="0"/>
          <w:i w:val="0"/>
          <w:iCs w:val="0"/>
          <w:caps w:val="0"/>
          <w:color w:val="333333"/>
          <w:spacing w:val="0"/>
          <w:sz w:val="32"/>
          <w:szCs w:val="32"/>
          <w:shd w:val="clear" w:fill="FFFFFF"/>
          <w:vertAlign w:val="baseline"/>
          <w:lang w:val="en-US" w:eastAsia="zh-CN"/>
        </w:rPr>
      </w:pPr>
      <w:r>
        <w:rPr>
          <w:rFonts w:hint="default" w:ascii="Times New Roman" w:hAnsi="Times New Roman" w:eastAsia="黑体" w:cs="Times New Roman"/>
          <w:b w:val="0"/>
          <w:bCs w:val="0"/>
          <w:i w:val="0"/>
          <w:iCs w:val="0"/>
          <w:caps w:val="0"/>
          <w:color w:val="333333"/>
          <w:spacing w:val="0"/>
          <w:sz w:val="32"/>
          <w:szCs w:val="32"/>
          <w:shd w:val="clear" w:fill="FFFFFF"/>
          <w:vertAlign w:val="baseline"/>
          <w:lang w:val="en-US" w:eastAsia="zh-CN"/>
        </w:rPr>
        <w:t>十、联系方式</w:t>
      </w:r>
    </w:p>
    <w:p w14:paraId="24955517">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30" w:lineRule="exact"/>
        <w:ind w:left="0" w:right="0" w:firstLine="640" w:firstLineChars="200"/>
        <w:jc w:val="both"/>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招标人：四川船城博润建设有限责任公司</w:t>
      </w:r>
    </w:p>
    <w:p w14:paraId="0204D36B">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30" w:lineRule="exact"/>
        <w:ind w:left="0" w:right="0" w:firstLine="640" w:firstLineChars="200"/>
        <w:jc w:val="both"/>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地  址：四川省资中县水南镇凤翔东路2号</w:t>
      </w:r>
    </w:p>
    <w:p w14:paraId="186CE509">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30" w:lineRule="exact"/>
        <w:ind w:left="0" w:right="0" w:firstLine="640" w:firstLineChars="200"/>
        <w:jc w:val="both"/>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联系人：林女士</w:t>
      </w:r>
    </w:p>
    <w:p w14:paraId="686A83A9">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30" w:lineRule="exact"/>
        <w:ind w:left="0" w:right="0" w:firstLine="640" w:firstLineChars="200"/>
        <w:jc w:val="both"/>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电  话：13619002033</w:t>
      </w:r>
    </w:p>
    <w:p w14:paraId="43A99B4E">
      <w:pPr>
        <w:pStyle w:val="6"/>
        <w:keepNext w:val="0"/>
        <w:keepLines w:val="0"/>
        <w:pageBreakBefore w:val="0"/>
        <w:widowControl/>
        <w:suppressLineNumbers w:val="0"/>
        <w:kinsoku/>
        <w:wordWrap/>
        <w:overflowPunct/>
        <w:topLinePunct w:val="0"/>
        <w:autoSpaceDE/>
        <w:autoSpaceDN/>
        <w:bidi w:val="0"/>
        <w:spacing w:before="0" w:beforeAutospacing="0" w:after="0" w:afterAutospacing="0" w:line="580" w:lineRule="exact"/>
        <w:ind w:left="0" w:right="0" w:firstLine="640"/>
        <w:jc w:val="right"/>
        <w:textAlignment w:val="auto"/>
        <w:rPr>
          <w:rFonts w:hint="default" w:ascii="Times New Roman" w:hAnsi="Times New Roman" w:eastAsia="仿宋_GB2312" w:cs="Times New Roman"/>
          <w:color w:val="000000"/>
          <w:kern w:val="2"/>
          <w:sz w:val="32"/>
          <w:szCs w:val="32"/>
          <w:highlight w:val="none"/>
          <w:lang w:val="en-US" w:eastAsia="zh-CN" w:bidi="ar-SA"/>
        </w:rPr>
      </w:pPr>
      <w:r>
        <w:rPr>
          <w:rFonts w:hint="default" w:ascii="Times New Roman" w:hAnsi="Times New Roman" w:eastAsia="仿宋_GB2312" w:cs="Times New Roman"/>
          <w:color w:val="000000"/>
          <w:kern w:val="2"/>
          <w:sz w:val="32"/>
          <w:szCs w:val="32"/>
          <w:highlight w:val="none"/>
          <w:lang w:val="en-US" w:eastAsia="zh-CN" w:bidi="ar-SA"/>
        </w:rPr>
        <w:t>四川船城博润建设有限责任公司</w:t>
      </w:r>
    </w:p>
    <w:p w14:paraId="2B70543B">
      <w:pPr>
        <w:pStyle w:val="6"/>
        <w:keepNext w:val="0"/>
        <w:keepLines w:val="0"/>
        <w:pageBreakBefore w:val="0"/>
        <w:widowControl/>
        <w:suppressLineNumbers w:val="0"/>
        <w:kinsoku/>
        <w:wordWrap/>
        <w:overflowPunct/>
        <w:topLinePunct w:val="0"/>
        <w:autoSpaceDE/>
        <w:autoSpaceDN/>
        <w:bidi w:val="0"/>
        <w:spacing w:before="0" w:beforeAutospacing="0" w:after="0" w:afterAutospacing="0" w:line="580" w:lineRule="exact"/>
        <w:ind w:left="0" w:right="0" w:firstLine="640"/>
        <w:jc w:val="right"/>
        <w:textAlignment w:val="auto"/>
        <w:rPr>
          <w:rFonts w:hint="default" w:ascii="Times New Roman" w:hAnsi="Times New Roman" w:eastAsia="仿宋_GB2312" w:cs="Times New Roman"/>
          <w:color w:val="000000"/>
          <w:kern w:val="2"/>
          <w:sz w:val="32"/>
          <w:szCs w:val="32"/>
          <w:highlight w:val="none"/>
          <w:lang w:val="en-US" w:eastAsia="zh-CN" w:bidi="ar-SA"/>
        </w:rPr>
      </w:pPr>
      <w:r>
        <w:rPr>
          <w:rFonts w:hint="default" w:ascii="Times New Roman" w:hAnsi="Times New Roman" w:eastAsia="仿宋_GB2312" w:cs="Times New Roman"/>
          <w:color w:val="000000"/>
          <w:kern w:val="2"/>
          <w:sz w:val="32"/>
          <w:szCs w:val="32"/>
          <w:highlight w:val="none"/>
          <w:lang w:val="en-US" w:eastAsia="zh-CN" w:bidi="ar-SA"/>
        </w:rPr>
        <w:t>               2026年7月</w:t>
      </w:r>
      <w:r>
        <w:rPr>
          <w:rFonts w:hint="eastAsia" w:ascii="Times New Roman" w:hAnsi="Times New Roman" w:eastAsia="仿宋_GB2312" w:cs="Times New Roman"/>
          <w:color w:val="000000"/>
          <w:kern w:val="2"/>
          <w:sz w:val="32"/>
          <w:szCs w:val="32"/>
          <w:highlight w:val="none"/>
          <w:lang w:val="en-US" w:eastAsia="zh-CN" w:bidi="ar-SA"/>
        </w:rPr>
        <w:t>17</w:t>
      </w:r>
      <w:r>
        <w:rPr>
          <w:rFonts w:hint="default" w:ascii="Times New Roman" w:hAnsi="Times New Roman" w:eastAsia="仿宋_GB2312" w:cs="Times New Roman"/>
          <w:color w:val="000000"/>
          <w:kern w:val="2"/>
          <w:sz w:val="32"/>
          <w:szCs w:val="32"/>
          <w:highlight w:val="none"/>
          <w:lang w:val="en-US" w:eastAsia="zh-CN" w:bidi="ar-SA"/>
        </w:rPr>
        <w:t>日</w:t>
      </w:r>
    </w:p>
    <w:p w14:paraId="691F7DB5">
      <w:pPr>
        <w:rPr>
          <w:rFonts w:hint="default" w:ascii="Times New Roman" w:hAnsi="Times New Roman" w:cs="Times New Roman"/>
          <w:sz w:val="28"/>
          <w:szCs w:val="28"/>
        </w:rPr>
      </w:pPr>
    </w:p>
    <w:sectPr>
      <w:footerReference r:id="rId3" w:type="default"/>
      <w:pgSz w:w="11906" w:h="16838"/>
      <w:pgMar w:top="1440" w:right="1803" w:bottom="1440" w:left="1803" w:header="851" w:footer="992" w:gutter="0"/>
      <w:pgNumType w:fmt="numberInDash"/>
      <w:cols w:space="0" w:num="1"/>
      <w:rtlGutter w:val="0"/>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81"/>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D0C27217-F63C-4BA4-AB96-F38D1F660F92}"/>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仿宋_GB2312">
    <w:panose1 w:val="02010609030101010101"/>
    <w:charset w:val="86"/>
    <w:family w:val="auto"/>
    <w:pitch w:val="default"/>
    <w:sig w:usb0="00000001" w:usb1="080E0000" w:usb2="00000000" w:usb3="00000000" w:csb0="00040000" w:csb1="00000000"/>
    <w:embedRegular r:id="rId2" w:fontKey="{20E79FED-0A97-4C32-ACA1-D5F20D36379B}"/>
  </w:font>
  <w:font w:name="WPSEMBED1">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0C6237">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1CBD8B2">
                          <w:pPr>
                            <w:pStyle w:val="4"/>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61CBD8B2">
                    <w:pPr>
                      <w:pStyle w:val="4"/>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5AE8FA2"/>
    <w:multiLevelType w:val="singleLevel"/>
    <w:tmpl w:val="F5AE8FA2"/>
    <w:lvl w:ilvl="0" w:tentative="0">
      <w:start w:val="4"/>
      <w:numFmt w:val="chineseCounting"/>
      <w:suff w:val="nothing"/>
      <w:lvlText w:val="%1、"/>
      <w:lvlJc w:val="left"/>
      <w:rPr>
        <w:rFonts w:hint="eastAsia"/>
      </w:rPr>
    </w:lvl>
  </w:abstractNum>
  <w:abstractNum w:abstractNumId="1">
    <w:nsid w:val="6B245AA4"/>
    <w:multiLevelType w:val="singleLevel"/>
    <w:tmpl w:val="6B245AA4"/>
    <w:lvl w:ilvl="0" w:tentative="0">
      <w:start w:val="1"/>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9"/>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JjNDA3MWM0ZDc4ZTM0NGYyMjY2ZTVmZDI1M2JmMDAifQ=="/>
    <w:docVar w:name="KSO_WPS_MARK_KEY" w:val="c41490d2-2a29-4798-98d7-2ee56cdca8a6"/>
  </w:docVars>
  <w:rsids>
    <w:rsidRoot w:val="6ACA4DD5"/>
    <w:rsid w:val="01A470FA"/>
    <w:rsid w:val="03CF749B"/>
    <w:rsid w:val="0732424B"/>
    <w:rsid w:val="073A029F"/>
    <w:rsid w:val="0842480A"/>
    <w:rsid w:val="0C1B5A9E"/>
    <w:rsid w:val="0CD667D1"/>
    <w:rsid w:val="0E2C5082"/>
    <w:rsid w:val="0EAC1927"/>
    <w:rsid w:val="0FAF31E6"/>
    <w:rsid w:val="11AA333A"/>
    <w:rsid w:val="12DC63E6"/>
    <w:rsid w:val="12DE4C99"/>
    <w:rsid w:val="14A032F1"/>
    <w:rsid w:val="154A2F50"/>
    <w:rsid w:val="17327AA9"/>
    <w:rsid w:val="17730E9B"/>
    <w:rsid w:val="17824C23"/>
    <w:rsid w:val="17AF516F"/>
    <w:rsid w:val="1A1A6751"/>
    <w:rsid w:val="1C2C011E"/>
    <w:rsid w:val="1CFC30C5"/>
    <w:rsid w:val="1EBD176F"/>
    <w:rsid w:val="20EA20C1"/>
    <w:rsid w:val="21E4154A"/>
    <w:rsid w:val="22937029"/>
    <w:rsid w:val="22EE6899"/>
    <w:rsid w:val="232170A7"/>
    <w:rsid w:val="242C5AA3"/>
    <w:rsid w:val="24CC572F"/>
    <w:rsid w:val="26BF7FA6"/>
    <w:rsid w:val="277A4DFC"/>
    <w:rsid w:val="2A454016"/>
    <w:rsid w:val="2BF15D9D"/>
    <w:rsid w:val="2C620271"/>
    <w:rsid w:val="2C7E2C2F"/>
    <w:rsid w:val="2DDD6519"/>
    <w:rsid w:val="2EF779E0"/>
    <w:rsid w:val="304026EA"/>
    <w:rsid w:val="31195B96"/>
    <w:rsid w:val="313B4438"/>
    <w:rsid w:val="319B035B"/>
    <w:rsid w:val="32854305"/>
    <w:rsid w:val="34BF2BBB"/>
    <w:rsid w:val="34D1273F"/>
    <w:rsid w:val="352F6435"/>
    <w:rsid w:val="36F05E22"/>
    <w:rsid w:val="376A3B31"/>
    <w:rsid w:val="38224F20"/>
    <w:rsid w:val="38585549"/>
    <w:rsid w:val="39F07E66"/>
    <w:rsid w:val="3A1C0AAF"/>
    <w:rsid w:val="3D883B84"/>
    <w:rsid w:val="3DC554D3"/>
    <w:rsid w:val="3DDA4229"/>
    <w:rsid w:val="3E487541"/>
    <w:rsid w:val="3E502B93"/>
    <w:rsid w:val="40C71549"/>
    <w:rsid w:val="43202E76"/>
    <w:rsid w:val="44E52C27"/>
    <w:rsid w:val="451E6ABE"/>
    <w:rsid w:val="4582495D"/>
    <w:rsid w:val="47080F7B"/>
    <w:rsid w:val="494E06B8"/>
    <w:rsid w:val="4B614535"/>
    <w:rsid w:val="4E122A5B"/>
    <w:rsid w:val="50485D02"/>
    <w:rsid w:val="50DF3D87"/>
    <w:rsid w:val="51AA5C87"/>
    <w:rsid w:val="51AC54E3"/>
    <w:rsid w:val="51AF590D"/>
    <w:rsid w:val="53C67B32"/>
    <w:rsid w:val="54163583"/>
    <w:rsid w:val="55844FFF"/>
    <w:rsid w:val="55AB0A4D"/>
    <w:rsid w:val="56A5357B"/>
    <w:rsid w:val="58243B1A"/>
    <w:rsid w:val="5A9226B5"/>
    <w:rsid w:val="5C6171FF"/>
    <w:rsid w:val="5FB4469D"/>
    <w:rsid w:val="5FC80DDA"/>
    <w:rsid w:val="604673C6"/>
    <w:rsid w:val="611F7585"/>
    <w:rsid w:val="61FD7E2C"/>
    <w:rsid w:val="628A6BCF"/>
    <w:rsid w:val="65653F31"/>
    <w:rsid w:val="67873FBF"/>
    <w:rsid w:val="68953925"/>
    <w:rsid w:val="69004F74"/>
    <w:rsid w:val="6ACA4DD5"/>
    <w:rsid w:val="6BB838E4"/>
    <w:rsid w:val="6C973289"/>
    <w:rsid w:val="6D671D3B"/>
    <w:rsid w:val="6E8A38F4"/>
    <w:rsid w:val="6F904395"/>
    <w:rsid w:val="6FD40227"/>
    <w:rsid w:val="703504A5"/>
    <w:rsid w:val="72C12DB5"/>
    <w:rsid w:val="72FD0776"/>
    <w:rsid w:val="73EC5359"/>
    <w:rsid w:val="74133A04"/>
    <w:rsid w:val="756028DC"/>
    <w:rsid w:val="756B5E6B"/>
    <w:rsid w:val="75C335B1"/>
    <w:rsid w:val="76B04F9E"/>
    <w:rsid w:val="77A8071D"/>
    <w:rsid w:val="77DC06BE"/>
    <w:rsid w:val="79FE695B"/>
    <w:rsid w:val="7A694C4A"/>
    <w:rsid w:val="7A7C478F"/>
    <w:rsid w:val="7B4C3D62"/>
    <w:rsid w:val="7CB83D43"/>
    <w:rsid w:val="7CDD764F"/>
    <w:rsid w:val="7D427C27"/>
    <w:rsid w:val="7E821EC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qFormat="1"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style>
  <w:style w:type="paragraph" w:styleId="3">
    <w:name w:val="Body Text Indent"/>
    <w:basedOn w:val="1"/>
    <w:qFormat/>
    <w:uiPriority w:val="0"/>
    <w:pPr>
      <w:tabs>
        <w:tab w:val="left" w:pos="1050"/>
      </w:tabs>
      <w:spacing w:line="520" w:lineRule="exact"/>
      <w:ind w:firstLine="524" w:firstLineChars="187"/>
    </w:pPr>
    <w:rPr>
      <w:sz w:val="28"/>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Normal (Web)"/>
    <w:basedOn w:val="1"/>
    <w:qFormat/>
    <w:uiPriority w:val="0"/>
    <w:pPr>
      <w:pBdr>
        <w:top w:val="none" w:color="auto" w:sz="0" w:space="0"/>
        <w:left w:val="none" w:color="auto" w:sz="0" w:space="0"/>
        <w:bottom w:val="none" w:color="auto" w:sz="0" w:space="0"/>
        <w:right w:val="none" w:color="auto" w:sz="0" w:space="0"/>
      </w:pBdr>
      <w:spacing w:before="0" w:beforeAutospacing="0" w:after="0" w:afterAutospacing="0"/>
      <w:ind w:left="0" w:right="0"/>
      <w:jc w:val="left"/>
    </w:pPr>
    <w:rPr>
      <w:kern w:val="0"/>
      <w:sz w:val="24"/>
      <w:lang w:val="en-US" w:eastAsia="zh-CN" w:bidi="ar"/>
    </w:rPr>
  </w:style>
  <w:style w:type="paragraph" w:styleId="7">
    <w:name w:val="Body Text First Indent"/>
    <w:basedOn w:val="2"/>
    <w:unhideWhenUsed/>
    <w:qFormat/>
    <w:uiPriority w:val="99"/>
    <w:pPr>
      <w:tabs>
        <w:tab w:val="left" w:pos="0"/>
      </w:tabs>
      <w:ind w:firstLine="420" w:firstLineChars="100"/>
    </w:pPr>
  </w:style>
  <w:style w:type="character" w:styleId="10">
    <w:name w:val="Strong"/>
    <w:basedOn w:val="9"/>
    <w:qFormat/>
    <w:uiPriority w:val="0"/>
  </w:style>
  <w:style w:type="character" w:styleId="11">
    <w:name w:val="FollowedHyperlink"/>
    <w:basedOn w:val="9"/>
    <w:qFormat/>
    <w:uiPriority w:val="0"/>
    <w:rPr>
      <w:color w:val="800080"/>
      <w:u w:val="none"/>
    </w:rPr>
  </w:style>
  <w:style w:type="character" w:styleId="12">
    <w:name w:val="Emphasis"/>
    <w:basedOn w:val="9"/>
    <w:qFormat/>
    <w:uiPriority w:val="0"/>
  </w:style>
  <w:style w:type="character" w:styleId="13">
    <w:name w:val="HTML Definition"/>
    <w:basedOn w:val="9"/>
    <w:qFormat/>
    <w:uiPriority w:val="0"/>
  </w:style>
  <w:style w:type="character" w:styleId="14">
    <w:name w:val="HTML Typewriter"/>
    <w:basedOn w:val="9"/>
    <w:qFormat/>
    <w:uiPriority w:val="0"/>
    <w:rPr>
      <w:rFonts w:hint="default" w:ascii="monospace" w:hAnsi="monospace" w:eastAsia="monospace" w:cs="monospace"/>
      <w:sz w:val="20"/>
    </w:rPr>
  </w:style>
  <w:style w:type="character" w:styleId="15">
    <w:name w:val="HTML Acronym"/>
    <w:basedOn w:val="9"/>
    <w:qFormat/>
    <w:uiPriority w:val="0"/>
  </w:style>
  <w:style w:type="character" w:styleId="16">
    <w:name w:val="HTML Variable"/>
    <w:basedOn w:val="9"/>
    <w:qFormat/>
    <w:uiPriority w:val="0"/>
  </w:style>
  <w:style w:type="character" w:styleId="17">
    <w:name w:val="Hyperlink"/>
    <w:basedOn w:val="9"/>
    <w:qFormat/>
    <w:uiPriority w:val="0"/>
    <w:rPr>
      <w:color w:val="0000FF"/>
      <w:u w:val="none"/>
    </w:rPr>
  </w:style>
  <w:style w:type="character" w:styleId="18">
    <w:name w:val="HTML Code"/>
    <w:basedOn w:val="9"/>
    <w:qFormat/>
    <w:uiPriority w:val="0"/>
    <w:rPr>
      <w:rFonts w:ascii="monospace" w:hAnsi="monospace" w:eastAsia="monospace" w:cs="monospace"/>
      <w:sz w:val="20"/>
    </w:rPr>
  </w:style>
  <w:style w:type="character" w:styleId="19">
    <w:name w:val="HTML Cite"/>
    <w:basedOn w:val="9"/>
    <w:qFormat/>
    <w:uiPriority w:val="0"/>
  </w:style>
  <w:style w:type="character" w:styleId="20">
    <w:name w:val="HTML Keyboard"/>
    <w:basedOn w:val="9"/>
    <w:qFormat/>
    <w:uiPriority w:val="0"/>
    <w:rPr>
      <w:rFonts w:hint="default" w:ascii="monospace" w:hAnsi="monospace" w:eastAsia="monospace" w:cs="monospace"/>
      <w:sz w:val="20"/>
    </w:rPr>
  </w:style>
  <w:style w:type="character" w:styleId="21">
    <w:name w:val="HTML Sample"/>
    <w:basedOn w:val="9"/>
    <w:qFormat/>
    <w:uiPriority w:val="0"/>
    <w:rPr>
      <w:rFonts w:hint="default" w:ascii="monospace" w:hAnsi="monospace" w:eastAsia="monospace" w:cs="monospace"/>
    </w:rPr>
  </w:style>
  <w:style w:type="paragraph" w:customStyle="1" w:styleId="22">
    <w:name w:val="NormalIndent"/>
    <w:basedOn w:val="1"/>
    <w:next w:val="1"/>
    <w:qFormat/>
    <w:uiPriority w:val="0"/>
    <w:pPr>
      <w:autoSpaceDE w:val="0"/>
      <w:autoSpaceDN w:val="0"/>
      <w:ind w:firstLine="420"/>
      <w:jc w:val="left"/>
      <w:textAlignment w:val="baseline"/>
    </w:pPr>
    <w:rPr>
      <w:rFonts w:ascii="Times New Roman" w:hAnsi="宋体" w:eastAsia="仿宋_GB2312" w:cs="宋体"/>
      <w:sz w:val="32"/>
      <w:lang w:val="zh-CN" w:bidi="zh-CN"/>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1714</Words>
  <Characters>1879</Characters>
  <Lines>0</Lines>
  <Paragraphs>0</Paragraphs>
  <TotalTime>16</TotalTime>
  <ScaleCrop>false</ScaleCrop>
  <LinksUpToDate>false</LinksUpToDate>
  <CharactersWithSpaces>1913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2025-01-21T08:27:00Z</dcterms:created>
  <dc:creator>周志超</dc:creator>
  <cp:lastModifiedBy>紫羚</cp:lastModifiedBy>
  <cp:lastPrinted>2026-06-22T02:49:00Z</cp:lastPrinted>
  <dcterms:modified xsi:type="dcterms:W3CDTF">2026-07-20T01:27:56Z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2CAD17B57C244FEB994C62E6B5F1BE37_13</vt:lpwstr>
  </property>
  <property fmtid="{D5CDD505-2E9C-101B-9397-08002B2CF9AE}" pid="4" name="KSOTemplateDocerSaveRecord">
    <vt:lpwstr>eyJoZGlkIjoiMjM1YTI2MDg0YzI0NjE0YmFlOWQ0ZTM4Mzk0YjViMGYiLCJ1c2VySWQiOiIzMDYzMjA3ODUifQ==</vt:lpwstr>
  </property>
</Properties>
</file>